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794" w:rsidRPr="00105D40" w:rsidRDefault="00790794" w:rsidP="008E7856">
      <w:pPr>
        <w:spacing w:line="240" w:lineRule="auto"/>
        <w:jc w:val="both"/>
        <w:rPr>
          <w:rFonts w:ascii="Times New Roman" w:hAnsi="Times New Roman" w:cs="Times New Roman"/>
          <w:b/>
          <w:sz w:val="24"/>
          <w:szCs w:val="24"/>
        </w:rPr>
      </w:pPr>
      <w:r w:rsidRPr="00105D40">
        <w:rPr>
          <w:rFonts w:ascii="Times New Roman" w:hAnsi="Times New Roman" w:cs="Times New Roman"/>
          <w:b/>
          <w:sz w:val="24"/>
          <w:szCs w:val="24"/>
        </w:rPr>
        <w:t>IX Jornadas de Jóvenes Investigadores</w:t>
      </w:r>
    </w:p>
    <w:p w:rsidR="00790794" w:rsidRPr="00105D40" w:rsidRDefault="00790794" w:rsidP="008E7856">
      <w:pPr>
        <w:spacing w:line="240" w:lineRule="auto"/>
        <w:jc w:val="both"/>
        <w:rPr>
          <w:rFonts w:ascii="Times New Roman" w:hAnsi="Times New Roman" w:cs="Times New Roman"/>
          <w:b/>
          <w:sz w:val="24"/>
          <w:szCs w:val="24"/>
        </w:rPr>
      </w:pPr>
      <w:r w:rsidRPr="00105D40">
        <w:rPr>
          <w:rFonts w:ascii="Times New Roman" w:hAnsi="Times New Roman" w:cs="Times New Roman"/>
          <w:b/>
          <w:sz w:val="24"/>
          <w:szCs w:val="24"/>
        </w:rPr>
        <w:t xml:space="preserve">Instituto de Investigaciones Gino </w:t>
      </w:r>
      <w:proofErr w:type="spellStart"/>
      <w:r w:rsidRPr="00105D40">
        <w:rPr>
          <w:rFonts w:ascii="Times New Roman" w:hAnsi="Times New Roman" w:cs="Times New Roman"/>
          <w:b/>
          <w:sz w:val="24"/>
          <w:szCs w:val="24"/>
        </w:rPr>
        <w:t>Germani</w:t>
      </w:r>
      <w:proofErr w:type="spellEnd"/>
    </w:p>
    <w:p w:rsidR="00790794" w:rsidRPr="00105D40" w:rsidRDefault="00790794" w:rsidP="008E7856">
      <w:pPr>
        <w:spacing w:line="240" w:lineRule="auto"/>
        <w:jc w:val="both"/>
        <w:rPr>
          <w:rFonts w:ascii="Times New Roman" w:hAnsi="Times New Roman" w:cs="Times New Roman"/>
          <w:b/>
          <w:sz w:val="24"/>
          <w:szCs w:val="24"/>
        </w:rPr>
      </w:pPr>
      <w:r w:rsidRPr="00105D40">
        <w:rPr>
          <w:rFonts w:ascii="Times New Roman" w:hAnsi="Times New Roman" w:cs="Times New Roman"/>
          <w:b/>
          <w:sz w:val="24"/>
          <w:szCs w:val="24"/>
        </w:rPr>
        <w:t>1, 2 y 3 de Noviembre de 2017</w:t>
      </w:r>
    </w:p>
    <w:p w:rsidR="00790794" w:rsidRPr="00790794" w:rsidRDefault="00105D40" w:rsidP="008E7856">
      <w:pPr>
        <w:spacing w:line="240" w:lineRule="auto"/>
        <w:jc w:val="both"/>
        <w:rPr>
          <w:rFonts w:ascii="Times New Roman" w:hAnsi="Times New Roman" w:cs="Times New Roman"/>
          <w:sz w:val="24"/>
          <w:szCs w:val="24"/>
        </w:rPr>
      </w:pPr>
      <w:r w:rsidRPr="00105D40">
        <w:rPr>
          <w:rFonts w:ascii="Times New Roman" w:hAnsi="Times New Roman" w:cs="Times New Roman"/>
          <w:b/>
          <w:sz w:val="24"/>
          <w:szCs w:val="24"/>
        </w:rPr>
        <w:t>Autora:</w:t>
      </w:r>
      <w:r>
        <w:rPr>
          <w:rFonts w:ascii="Times New Roman" w:hAnsi="Times New Roman" w:cs="Times New Roman"/>
          <w:sz w:val="24"/>
          <w:szCs w:val="24"/>
        </w:rPr>
        <w:t xml:space="preserve"> </w:t>
      </w:r>
      <w:proofErr w:type="spellStart"/>
      <w:r w:rsidR="00790794" w:rsidRPr="00790794">
        <w:rPr>
          <w:rFonts w:ascii="Times New Roman" w:hAnsi="Times New Roman" w:cs="Times New Roman"/>
          <w:sz w:val="24"/>
          <w:szCs w:val="24"/>
        </w:rPr>
        <w:t>Lenice</w:t>
      </w:r>
      <w:proofErr w:type="spellEnd"/>
      <w:r w:rsidR="00790794" w:rsidRPr="00790794">
        <w:rPr>
          <w:rFonts w:ascii="Times New Roman" w:hAnsi="Times New Roman" w:cs="Times New Roman"/>
          <w:sz w:val="24"/>
          <w:szCs w:val="24"/>
        </w:rPr>
        <w:t xml:space="preserve"> </w:t>
      </w:r>
      <w:proofErr w:type="spellStart"/>
      <w:r w:rsidR="00790794" w:rsidRPr="00790794">
        <w:rPr>
          <w:rFonts w:ascii="Times New Roman" w:hAnsi="Times New Roman" w:cs="Times New Roman"/>
          <w:sz w:val="24"/>
          <w:szCs w:val="24"/>
        </w:rPr>
        <w:t>Maurente</w:t>
      </w:r>
      <w:proofErr w:type="spellEnd"/>
      <w:r w:rsidR="00790794" w:rsidRPr="00790794">
        <w:rPr>
          <w:rFonts w:ascii="Times New Roman" w:hAnsi="Times New Roman" w:cs="Times New Roman"/>
          <w:sz w:val="24"/>
          <w:szCs w:val="24"/>
        </w:rPr>
        <w:t xml:space="preserve"> </w:t>
      </w:r>
      <w:proofErr w:type="spellStart"/>
      <w:r w:rsidR="00790794" w:rsidRPr="00790794">
        <w:rPr>
          <w:rFonts w:ascii="Times New Roman" w:hAnsi="Times New Roman" w:cs="Times New Roman"/>
          <w:sz w:val="24"/>
          <w:szCs w:val="24"/>
        </w:rPr>
        <w:t>Laflor</w:t>
      </w:r>
      <w:proofErr w:type="spellEnd"/>
    </w:p>
    <w:p w:rsidR="00790794" w:rsidRPr="00105D40" w:rsidRDefault="00105D40" w:rsidP="008E7856">
      <w:pPr>
        <w:spacing w:line="240" w:lineRule="auto"/>
      </w:pPr>
      <w:r w:rsidRPr="00105D40">
        <w:rPr>
          <w:rFonts w:ascii="Times New Roman" w:hAnsi="Times New Roman" w:cs="Times New Roman"/>
          <w:b/>
          <w:sz w:val="24"/>
          <w:szCs w:val="24"/>
        </w:rPr>
        <w:t>Afiliación institucional:</w:t>
      </w:r>
      <w:r w:rsidRPr="00105D40">
        <w:rPr>
          <w:rFonts w:ascii="Times New Roman" w:hAnsi="Times New Roman" w:cs="Times New Roman"/>
          <w:sz w:val="24"/>
          <w:szCs w:val="24"/>
        </w:rPr>
        <w:t xml:space="preserve"> </w:t>
      </w:r>
      <w:r w:rsidR="00790794" w:rsidRPr="00790794">
        <w:rPr>
          <w:rFonts w:ascii="Times New Roman" w:hAnsi="Times New Roman" w:cs="Times New Roman"/>
          <w:sz w:val="24"/>
          <w:szCs w:val="24"/>
        </w:rPr>
        <w:t>Universidad de Buenos Aires</w:t>
      </w:r>
    </w:p>
    <w:p w:rsidR="00790794" w:rsidRPr="00790794" w:rsidRDefault="00044C4D" w:rsidP="008E7856">
      <w:pPr>
        <w:spacing w:line="240" w:lineRule="auto"/>
        <w:jc w:val="both"/>
        <w:rPr>
          <w:rFonts w:ascii="Times New Roman" w:hAnsi="Times New Roman" w:cs="Times New Roman"/>
          <w:sz w:val="24"/>
          <w:szCs w:val="24"/>
        </w:rPr>
      </w:pPr>
      <w:r w:rsidRPr="00105D40">
        <w:rPr>
          <w:rFonts w:ascii="Times New Roman" w:hAnsi="Times New Roman" w:cs="Times New Roman"/>
          <w:b/>
          <w:sz w:val="24"/>
          <w:szCs w:val="24"/>
        </w:rPr>
        <w:t>Correo electrónico:</w:t>
      </w:r>
      <w:r>
        <w:rPr>
          <w:rFonts w:ascii="Times New Roman" w:hAnsi="Times New Roman" w:cs="Times New Roman"/>
          <w:sz w:val="24"/>
          <w:szCs w:val="24"/>
        </w:rPr>
        <w:t xml:space="preserve"> </w:t>
      </w:r>
      <w:r w:rsidR="00790794" w:rsidRPr="00790794">
        <w:rPr>
          <w:rFonts w:ascii="Times New Roman" w:hAnsi="Times New Roman" w:cs="Times New Roman"/>
          <w:sz w:val="24"/>
          <w:szCs w:val="24"/>
        </w:rPr>
        <w:t>lenice_laflor@yahoo.com.br</w:t>
      </w:r>
    </w:p>
    <w:p w:rsidR="00790794" w:rsidRPr="00790794" w:rsidRDefault="00105D40" w:rsidP="008E7856">
      <w:pPr>
        <w:spacing w:line="240" w:lineRule="auto"/>
        <w:jc w:val="both"/>
        <w:rPr>
          <w:rFonts w:ascii="Times New Roman" w:hAnsi="Times New Roman" w:cs="Times New Roman"/>
          <w:sz w:val="24"/>
          <w:szCs w:val="24"/>
        </w:rPr>
      </w:pPr>
      <w:r w:rsidRPr="00105D40">
        <w:rPr>
          <w:rFonts w:ascii="Times New Roman" w:hAnsi="Times New Roman" w:cs="Times New Roman"/>
          <w:b/>
          <w:sz w:val="24"/>
          <w:szCs w:val="24"/>
        </w:rPr>
        <w:t>Título alcanzado:</w:t>
      </w:r>
      <w:r>
        <w:rPr>
          <w:rFonts w:ascii="Times New Roman" w:hAnsi="Times New Roman" w:cs="Times New Roman"/>
          <w:sz w:val="24"/>
          <w:szCs w:val="24"/>
        </w:rPr>
        <w:t xml:space="preserve"> </w:t>
      </w:r>
      <w:r w:rsidR="00790794" w:rsidRPr="00790794">
        <w:rPr>
          <w:rFonts w:ascii="Times New Roman" w:hAnsi="Times New Roman" w:cs="Times New Roman"/>
          <w:sz w:val="24"/>
          <w:szCs w:val="24"/>
        </w:rPr>
        <w:t xml:space="preserve">Magister en Periodismo </w:t>
      </w:r>
    </w:p>
    <w:p w:rsidR="00790794" w:rsidRPr="00790794" w:rsidRDefault="00790794" w:rsidP="008E7856">
      <w:pPr>
        <w:spacing w:line="240" w:lineRule="auto"/>
        <w:jc w:val="both"/>
        <w:rPr>
          <w:rFonts w:ascii="Times New Roman" w:hAnsi="Times New Roman" w:cs="Times New Roman"/>
          <w:sz w:val="24"/>
          <w:szCs w:val="24"/>
        </w:rPr>
      </w:pPr>
      <w:r w:rsidRPr="00044C4D">
        <w:rPr>
          <w:rFonts w:ascii="Times New Roman" w:hAnsi="Times New Roman" w:cs="Times New Roman"/>
          <w:b/>
          <w:sz w:val="24"/>
          <w:szCs w:val="24"/>
        </w:rPr>
        <w:t>Eje 10</w:t>
      </w:r>
      <w:r w:rsidR="00044C4D" w:rsidRPr="00044C4D">
        <w:rPr>
          <w:rFonts w:ascii="Times New Roman" w:hAnsi="Times New Roman" w:cs="Times New Roman"/>
          <w:b/>
          <w:sz w:val="24"/>
          <w:szCs w:val="24"/>
        </w:rPr>
        <w:t>.</w:t>
      </w:r>
      <w:r w:rsidRPr="00790794">
        <w:rPr>
          <w:rFonts w:ascii="Times New Roman" w:hAnsi="Times New Roman" w:cs="Times New Roman"/>
          <w:sz w:val="24"/>
          <w:szCs w:val="24"/>
        </w:rPr>
        <w:t xml:space="preserve"> "Democracia y Representación"</w:t>
      </w:r>
    </w:p>
    <w:p w:rsidR="00790794" w:rsidRPr="00790794" w:rsidRDefault="00790794" w:rsidP="008E7856">
      <w:pPr>
        <w:spacing w:line="240" w:lineRule="auto"/>
        <w:jc w:val="both"/>
        <w:rPr>
          <w:rFonts w:ascii="Times New Roman" w:hAnsi="Times New Roman" w:cs="Times New Roman"/>
          <w:sz w:val="24"/>
          <w:szCs w:val="24"/>
        </w:rPr>
      </w:pPr>
      <w:r w:rsidRPr="00044C4D">
        <w:rPr>
          <w:rFonts w:ascii="Times New Roman" w:hAnsi="Times New Roman" w:cs="Times New Roman"/>
          <w:b/>
          <w:sz w:val="24"/>
          <w:szCs w:val="24"/>
        </w:rPr>
        <w:t>Título</w:t>
      </w:r>
      <w:r w:rsidR="00105D40">
        <w:rPr>
          <w:rFonts w:ascii="Times New Roman" w:hAnsi="Times New Roman" w:cs="Times New Roman"/>
          <w:b/>
          <w:sz w:val="24"/>
          <w:szCs w:val="24"/>
        </w:rPr>
        <w:t xml:space="preserve"> de la ponencia</w:t>
      </w:r>
      <w:r w:rsidRPr="00044C4D">
        <w:rPr>
          <w:rFonts w:ascii="Times New Roman" w:hAnsi="Times New Roman" w:cs="Times New Roman"/>
          <w:b/>
          <w:sz w:val="24"/>
          <w:szCs w:val="24"/>
        </w:rPr>
        <w:t>:</w:t>
      </w:r>
      <w:r w:rsidRPr="00790794">
        <w:rPr>
          <w:rFonts w:ascii="Times New Roman" w:hAnsi="Times New Roman" w:cs="Times New Roman"/>
          <w:sz w:val="24"/>
          <w:szCs w:val="24"/>
        </w:rPr>
        <w:t xml:space="preserve"> Elecciones Presidenciales de 2010 en Brasil: Cómo la prensa argentina habla de los candidatos</w:t>
      </w:r>
    </w:p>
    <w:p w:rsidR="00790794" w:rsidRPr="0099318A" w:rsidRDefault="00105D40" w:rsidP="008E7856">
      <w:pPr>
        <w:spacing w:line="240" w:lineRule="auto"/>
        <w:jc w:val="both"/>
        <w:rPr>
          <w:sz w:val="24"/>
          <w:szCs w:val="24"/>
        </w:rPr>
      </w:pPr>
      <w:r w:rsidRPr="00105D40">
        <w:rPr>
          <w:b/>
          <w:sz w:val="24"/>
          <w:szCs w:val="24"/>
        </w:rPr>
        <w:t>Palabras-clave</w:t>
      </w:r>
      <w:r w:rsidR="00790794" w:rsidRPr="00105D40">
        <w:rPr>
          <w:b/>
          <w:sz w:val="24"/>
          <w:szCs w:val="24"/>
        </w:rPr>
        <w:t>:</w:t>
      </w:r>
      <w:r w:rsidR="00790794" w:rsidRPr="0099318A">
        <w:rPr>
          <w:sz w:val="24"/>
          <w:szCs w:val="24"/>
        </w:rPr>
        <w:t xml:space="preserve"> AGENDA SETTING – BRASIL – ARGENTINA – CAMPAÑAS ELECTORALES – COMUNICACIÓN POLÍTICA.</w:t>
      </w:r>
    </w:p>
    <w:p w:rsidR="00C90382" w:rsidRPr="00044C4D" w:rsidRDefault="00F8205B" w:rsidP="00044C4D">
      <w:pPr>
        <w:spacing w:line="360" w:lineRule="auto"/>
        <w:jc w:val="both"/>
        <w:rPr>
          <w:rFonts w:ascii="Times New Roman" w:hAnsi="Times New Roman" w:cs="Times New Roman"/>
          <w:sz w:val="24"/>
          <w:szCs w:val="24"/>
        </w:rPr>
      </w:pPr>
    </w:p>
    <w:p w:rsidR="00044C4D" w:rsidRPr="00DA4CB7" w:rsidRDefault="00DA4CB7" w:rsidP="00044C4D">
      <w:pPr>
        <w:spacing w:line="360" w:lineRule="auto"/>
        <w:jc w:val="both"/>
        <w:rPr>
          <w:rFonts w:ascii="Times New Roman" w:hAnsi="Times New Roman" w:cs="Times New Roman"/>
          <w:b/>
          <w:sz w:val="24"/>
          <w:szCs w:val="24"/>
        </w:rPr>
      </w:pPr>
      <w:r w:rsidRPr="00DA4CB7">
        <w:rPr>
          <w:rFonts w:ascii="Times New Roman" w:hAnsi="Times New Roman" w:cs="Times New Roman"/>
          <w:b/>
          <w:sz w:val="24"/>
          <w:szCs w:val="24"/>
        </w:rPr>
        <w:t>Introducción</w:t>
      </w:r>
    </w:p>
    <w:p w:rsidR="00F54563" w:rsidRPr="00F54563" w:rsidRDefault="00F54563" w:rsidP="00F54563">
      <w:pPr>
        <w:spacing w:line="360" w:lineRule="auto"/>
        <w:ind w:firstLine="708"/>
        <w:jc w:val="both"/>
        <w:rPr>
          <w:rFonts w:ascii="Times New Roman" w:hAnsi="Times New Roman" w:cs="Times New Roman"/>
          <w:sz w:val="24"/>
          <w:szCs w:val="24"/>
        </w:rPr>
      </w:pPr>
      <w:r w:rsidRPr="00F54563">
        <w:rPr>
          <w:rFonts w:ascii="Times New Roman" w:hAnsi="Times New Roman" w:cs="Times New Roman"/>
          <w:sz w:val="24"/>
          <w:szCs w:val="24"/>
        </w:rPr>
        <w:t xml:space="preserve">Las elecciones presidenciales de 2010 en Brasil marcaron un gran momento político en la historia del país. Dilma </w:t>
      </w:r>
      <w:proofErr w:type="spellStart"/>
      <w:r w:rsidRPr="00F54563">
        <w:rPr>
          <w:rFonts w:ascii="Times New Roman" w:hAnsi="Times New Roman" w:cs="Times New Roman"/>
          <w:sz w:val="24"/>
          <w:szCs w:val="24"/>
        </w:rPr>
        <w:t>Rousseff</w:t>
      </w:r>
      <w:proofErr w:type="spellEnd"/>
      <w:r w:rsidRPr="00F54563">
        <w:rPr>
          <w:rFonts w:ascii="Times New Roman" w:hAnsi="Times New Roman" w:cs="Times New Roman"/>
          <w:sz w:val="24"/>
          <w:szCs w:val="24"/>
        </w:rPr>
        <w:t xml:space="preserve"> se convirtió en la primera mujer presidente del país tras 121 años de República, reemplazando a Lula da Silva, el presidente más popular del régimen democrático brasileño. </w:t>
      </w:r>
    </w:p>
    <w:p w:rsidR="00F54563" w:rsidRDefault="00F54563" w:rsidP="00F54563">
      <w:pPr>
        <w:spacing w:line="360" w:lineRule="auto"/>
        <w:ind w:firstLine="708"/>
        <w:jc w:val="both"/>
        <w:rPr>
          <w:rFonts w:ascii="Times New Roman" w:hAnsi="Times New Roman" w:cs="Times New Roman"/>
          <w:sz w:val="24"/>
          <w:szCs w:val="24"/>
        </w:rPr>
      </w:pPr>
      <w:r w:rsidRPr="00F54563">
        <w:rPr>
          <w:rFonts w:ascii="Times New Roman" w:hAnsi="Times New Roman" w:cs="Times New Roman"/>
          <w:sz w:val="24"/>
          <w:szCs w:val="24"/>
        </w:rPr>
        <w:t xml:space="preserve">Específicamente en Argentina, el país de América Latina más vinculado económicamente a Brasil,  la contienda electoral generaba gran expectativa ya que en su momento ambos países gozaban de una importante expansión comercial a raíz de las óptimas relaciones políticas entre </w:t>
      </w:r>
      <w:r w:rsidR="00FF6FA6">
        <w:rPr>
          <w:rFonts w:ascii="Times New Roman" w:hAnsi="Times New Roman" w:cs="Times New Roman"/>
          <w:sz w:val="24"/>
          <w:szCs w:val="24"/>
        </w:rPr>
        <w:t>ellos</w:t>
      </w:r>
      <w:r w:rsidRPr="00F54563">
        <w:rPr>
          <w:rFonts w:ascii="Times New Roman" w:hAnsi="Times New Roman" w:cs="Times New Roman"/>
          <w:sz w:val="24"/>
          <w:szCs w:val="24"/>
        </w:rPr>
        <w:t xml:space="preserve"> establecida a partir de los gobiernos de Lula da Silva y Néstor Kirchner.</w:t>
      </w:r>
    </w:p>
    <w:p w:rsidR="00044C4D" w:rsidRDefault="00044C4D" w:rsidP="00044C4D">
      <w:pPr>
        <w:spacing w:line="360" w:lineRule="auto"/>
        <w:ind w:firstLine="708"/>
        <w:jc w:val="both"/>
        <w:rPr>
          <w:rFonts w:ascii="Times New Roman" w:hAnsi="Times New Roman" w:cs="Times New Roman"/>
          <w:sz w:val="24"/>
          <w:szCs w:val="24"/>
        </w:rPr>
      </w:pPr>
      <w:r w:rsidRPr="00044C4D">
        <w:rPr>
          <w:rFonts w:ascii="Times New Roman" w:hAnsi="Times New Roman" w:cs="Times New Roman"/>
          <w:sz w:val="24"/>
          <w:szCs w:val="24"/>
        </w:rPr>
        <w:t xml:space="preserve">En este trabajo se realiza un estudio exploratorio de caso, utilizando como base conceptual la Teoría de </w:t>
      </w:r>
      <w:r w:rsidRPr="00105D40">
        <w:rPr>
          <w:rFonts w:ascii="Times New Roman" w:hAnsi="Times New Roman" w:cs="Times New Roman"/>
          <w:i/>
          <w:sz w:val="24"/>
          <w:szCs w:val="24"/>
        </w:rPr>
        <w:t xml:space="preserve">Agenda </w:t>
      </w:r>
      <w:proofErr w:type="spellStart"/>
      <w:r w:rsidRPr="00105D40">
        <w:rPr>
          <w:rFonts w:ascii="Times New Roman" w:hAnsi="Times New Roman" w:cs="Times New Roman"/>
          <w:i/>
          <w:sz w:val="24"/>
          <w:szCs w:val="24"/>
        </w:rPr>
        <w:t>Setting</w:t>
      </w:r>
      <w:proofErr w:type="spellEnd"/>
      <w:r w:rsidRPr="00044C4D">
        <w:rPr>
          <w:rFonts w:ascii="Times New Roman" w:hAnsi="Times New Roman" w:cs="Times New Roman"/>
          <w:sz w:val="24"/>
          <w:szCs w:val="24"/>
        </w:rPr>
        <w:t xml:space="preserve">. Se analiza el tratamiento noticioso de la cobertura de la elecciones presidenciales de 2010 en Brasil, en particular los atributos de los candidatos que participaron de la contienda, en los diarios argentinos </w:t>
      </w:r>
      <w:r w:rsidRPr="00105D40">
        <w:rPr>
          <w:rFonts w:ascii="Times New Roman" w:hAnsi="Times New Roman" w:cs="Times New Roman"/>
          <w:i/>
          <w:sz w:val="24"/>
          <w:szCs w:val="24"/>
        </w:rPr>
        <w:t>Clarín</w:t>
      </w:r>
      <w:r w:rsidRPr="00044C4D">
        <w:rPr>
          <w:rFonts w:ascii="Times New Roman" w:hAnsi="Times New Roman" w:cs="Times New Roman"/>
          <w:sz w:val="24"/>
          <w:szCs w:val="24"/>
        </w:rPr>
        <w:t xml:space="preserve"> y </w:t>
      </w:r>
      <w:r w:rsidRPr="00105D40">
        <w:rPr>
          <w:rFonts w:ascii="Times New Roman" w:hAnsi="Times New Roman" w:cs="Times New Roman"/>
          <w:i/>
          <w:sz w:val="24"/>
          <w:szCs w:val="24"/>
        </w:rPr>
        <w:t>La Nación</w:t>
      </w:r>
      <w:r w:rsidRPr="00044C4D">
        <w:rPr>
          <w:rFonts w:ascii="Times New Roman" w:hAnsi="Times New Roman" w:cs="Times New Roman"/>
          <w:sz w:val="24"/>
          <w:szCs w:val="24"/>
        </w:rPr>
        <w:t xml:space="preserve">. </w:t>
      </w:r>
    </w:p>
    <w:p w:rsidR="001777C0" w:rsidRPr="00044C4D" w:rsidRDefault="001777C0" w:rsidP="001777C0">
      <w:pPr>
        <w:spacing w:line="360" w:lineRule="auto"/>
        <w:ind w:firstLine="708"/>
        <w:jc w:val="both"/>
        <w:rPr>
          <w:rFonts w:ascii="Times New Roman" w:hAnsi="Times New Roman" w:cs="Times New Roman"/>
          <w:sz w:val="24"/>
          <w:szCs w:val="24"/>
        </w:rPr>
      </w:pPr>
      <w:r w:rsidRPr="00074FDC">
        <w:rPr>
          <w:rFonts w:ascii="Times New Roman" w:eastAsia="Times New Roman" w:hAnsi="Times New Roman" w:cs="Times New Roman"/>
          <w:sz w:val="24"/>
          <w:szCs w:val="24"/>
          <w:lang w:val="es-ES" w:eastAsia="es-AR"/>
        </w:rPr>
        <w:t xml:space="preserve">La carrera para reemplazar a Lula da Silva se concentró principalmente en Dilma </w:t>
      </w:r>
      <w:proofErr w:type="spellStart"/>
      <w:r w:rsidRPr="00074FDC">
        <w:rPr>
          <w:rFonts w:ascii="Times New Roman" w:eastAsia="Times New Roman" w:hAnsi="Times New Roman" w:cs="Times New Roman"/>
          <w:sz w:val="24"/>
          <w:szCs w:val="24"/>
          <w:lang w:val="es-ES" w:eastAsia="es-AR"/>
        </w:rPr>
        <w:t>Rousseff</w:t>
      </w:r>
      <w:proofErr w:type="spellEnd"/>
      <w:r w:rsidR="00675BE6">
        <w:rPr>
          <w:rFonts w:ascii="Times New Roman" w:eastAsia="Times New Roman" w:hAnsi="Times New Roman" w:cs="Times New Roman"/>
          <w:sz w:val="24"/>
          <w:szCs w:val="24"/>
          <w:lang w:val="es-ES" w:eastAsia="es-AR"/>
        </w:rPr>
        <w:t>, de Partido de los Trabajadores</w:t>
      </w:r>
      <w:r w:rsidRPr="00074FDC">
        <w:rPr>
          <w:rFonts w:ascii="Times New Roman" w:eastAsia="Times New Roman" w:hAnsi="Times New Roman" w:cs="Times New Roman"/>
          <w:sz w:val="24"/>
          <w:szCs w:val="24"/>
          <w:lang w:val="es-ES" w:eastAsia="es-AR"/>
        </w:rPr>
        <w:t xml:space="preserve"> (PT</w:t>
      </w:r>
      <w:r w:rsidRPr="00074FDC">
        <w:rPr>
          <w:rFonts w:ascii="Times New Roman" w:eastAsia="Times New Roman" w:hAnsi="Times New Roman" w:cs="Times New Roman"/>
          <w:sz w:val="24"/>
          <w:szCs w:val="24"/>
          <w:lang w:val="es-ES" w:eastAsia="es-AR"/>
        </w:rPr>
        <w:fldChar w:fldCharType="begin"/>
      </w:r>
      <w:r w:rsidRPr="00074FDC">
        <w:rPr>
          <w:rFonts w:ascii="Times New Roman" w:hAnsi="Times New Roman" w:cs="Times New Roman"/>
          <w:sz w:val="24"/>
          <w:szCs w:val="24"/>
          <w:lang w:val="es-ES"/>
        </w:rPr>
        <w:instrText xml:space="preserve"> XE "</w:instrText>
      </w:r>
      <w:r w:rsidRPr="00074FDC">
        <w:rPr>
          <w:rFonts w:ascii="Times New Roman" w:eastAsia="Times New Roman" w:hAnsi="Times New Roman" w:cs="Times New Roman"/>
          <w:sz w:val="24"/>
          <w:szCs w:val="24"/>
          <w:lang w:val="es-ES" w:eastAsia="es-AR"/>
        </w:rPr>
        <w:instrText>PT:</w:instrText>
      </w:r>
      <w:r w:rsidRPr="00074FDC">
        <w:rPr>
          <w:rFonts w:ascii="Times New Roman" w:hAnsi="Times New Roman" w:cs="Times New Roman"/>
          <w:sz w:val="24"/>
          <w:szCs w:val="24"/>
          <w:lang w:val="es-ES"/>
        </w:rPr>
        <w:instrText xml:space="preserve">Partido dos Trabalhadores" </w:instrText>
      </w:r>
      <w:r w:rsidRPr="00074FDC">
        <w:rPr>
          <w:rFonts w:ascii="Times New Roman" w:eastAsia="Times New Roman" w:hAnsi="Times New Roman" w:cs="Times New Roman"/>
          <w:sz w:val="24"/>
          <w:szCs w:val="24"/>
          <w:lang w:val="es-ES" w:eastAsia="es-AR"/>
        </w:rPr>
        <w:fldChar w:fldCharType="end"/>
      </w:r>
      <w:r w:rsidR="00675BE6">
        <w:rPr>
          <w:rFonts w:ascii="Times New Roman" w:eastAsia="Times New Roman" w:hAnsi="Times New Roman" w:cs="Times New Roman"/>
          <w:sz w:val="24"/>
          <w:szCs w:val="24"/>
          <w:lang w:val="es-ES" w:eastAsia="es-AR"/>
        </w:rPr>
        <w:t>);</w:t>
      </w:r>
      <w:r w:rsidRPr="00074FDC">
        <w:rPr>
          <w:rFonts w:ascii="Times New Roman" w:eastAsia="Times New Roman" w:hAnsi="Times New Roman" w:cs="Times New Roman"/>
          <w:sz w:val="24"/>
          <w:szCs w:val="24"/>
          <w:lang w:val="es-ES" w:eastAsia="es-AR"/>
        </w:rPr>
        <w:t xml:space="preserve"> José Serra</w:t>
      </w:r>
      <w:r w:rsidR="00675BE6">
        <w:rPr>
          <w:rFonts w:ascii="Times New Roman" w:eastAsia="Times New Roman" w:hAnsi="Times New Roman" w:cs="Times New Roman"/>
          <w:sz w:val="24"/>
          <w:szCs w:val="24"/>
          <w:lang w:val="es-ES" w:eastAsia="es-AR"/>
        </w:rPr>
        <w:t xml:space="preserve">, del Partido Social de la Democracia </w:t>
      </w:r>
      <w:r w:rsidR="00675BE6">
        <w:rPr>
          <w:rFonts w:ascii="Times New Roman" w:eastAsia="Times New Roman" w:hAnsi="Times New Roman" w:cs="Times New Roman"/>
          <w:sz w:val="24"/>
          <w:szCs w:val="24"/>
          <w:lang w:val="es-ES" w:eastAsia="es-AR"/>
        </w:rPr>
        <w:lastRenderedPageBreak/>
        <w:t>Brasilera</w:t>
      </w:r>
      <w:r w:rsidRPr="00074FDC">
        <w:rPr>
          <w:rFonts w:ascii="Times New Roman" w:eastAsia="Times New Roman" w:hAnsi="Times New Roman" w:cs="Times New Roman"/>
          <w:sz w:val="24"/>
          <w:szCs w:val="24"/>
          <w:lang w:val="es-ES" w:eastAsia="es-AR"/>
        </w:rPr>
        <w:t xml:space="preserve"> (PSDB</w:t>
      </w:r>
      <w:r w:rsidRPr="00074FDC">
        <w:rPr>
          <w:rFonts w:ascii="Times New Roman" w:eastAsia="Times New Roman" w:hAnsi="Times New Roman" w:cs="Times New Roman"/>
          <w:sz w:val="24"/>
          <w:szCs w:val="24"/>
          <w:lang w:val="es-ES" w:eastAsia="es-AR"/>
        </w:rPr>
        <w:fldChar w:fldCharType="begin"/>
      </w:r>
      <w:r w:rsidRPr="00074FDC">
        <w:rPr>
          <w:rFonts w:ascii="Times New Roman" w:hAnsi="Times New Roman" w:cs="Times New Roman"/>
          <w:sz w:val="24"/>
          <w:szCs w:val="24"/>
          <w:lang w:val="es-ES"/>
        </w:rPr>
        <w:instrText xml:space="preserve"> XE "</w:instrText>
      </w:r>
      <w:r w:rsidRPr="00074FDC">
        <w:rPr>
          <w:rFonts w:ascii="Times New Roman" w:eastAsia="Times New Roman" w:hAnsi="Times New Roman" w:cs="Times New Roman"/>
          <w:sz w:val="24"/>
          <w:szCs w:val="24"/>
          <w:lang w:val="es-ES" w:eastAsia="es-AR"/>
        </w:rPr>
        <w:instrText>PSDB:</w:instrText>
      </w:r>
      <w:r w:rsidRPr="00074FDC">
        <w:rPr>
          <w:rFonts w:ascii="Times New Roman" w:hAnsi="Times New Roman" w:cs="Times New Roman"/>
          <w:sz w:val="24"/>
          <w:szCs w:val="24"/>
          <w:lang w:val="es-ES"/>
        </w:rPr>
        <w:instrText xml:space="preserve">Partido Social da Democracia Brasileira" </w:instrText>
      </w:r>
      <w:r w:rsidRPr="00074FDC">
        <w:rPr>
          <w:rFonts w:ascii="Times New Roman" w:eastAsia="Times New Roman" w:hAnsi="Times New Roman" w:cs="Times New Roman"/>
          <w:sz w:val="24"/>
          <w:szCs w:val="24"/>
          <w:lang w:val="es-ES" w:eastAsia="es-AR"/>
        </w:rPr>
        <w:fldChar w:fldCharType="end"/>
      </w:r>
      <w:r w:rsidRPr="00074FDC">
        <w:rPr>
          <w:rFonts w:ascii="Times New Roman" w:eastAsia="Times New Roman" w:hAnsi="Times New Roman" w:cs="Times New Roman"/>
          <w:sz w:val="24"/>
          <w:szCs w:val="24"/>
          <w:lang w:val="es-ES" w:eastAsia="es-AR"/>
        </w:rPr>
        <w:t>)</w:t>
      </w:r>
      <w:r w:rsidR="00675BE6">
        <w:rPr>
          <w:rFonts w:ascii="Times New Roman" w:eastAsia="Times New Roman" w:hAnsi="Times New Roman" w:cs="Times New Roman"/>
          <w:sz w:val="24"/>
          <w:szCs w:val="24"/>
          <w:lang w:val="es-ES" w:eastAsia="es-AR"/>
        </w:rPr>
        <w:t>;</w:t>
      </w:r>
      <w:r w:rsidRPr="00074FDC">
        <w:rPr>
          <w:rFonts w:ascii="Times New Roman" w:eastAsia="Times New Roman" w:hAnsi="Times New Roman" w:cs="Times New Roman"/>
          <w:sz w:val="24"/>
          <w:szCs w:val="24"/>
          <w:lang w:val="es-ES" w:eastAsia="es-AR"/>
        </w:rPr>
        <w:t xml:space="preserve"> y Marina Silva</w:t>
      </w:r>
      <w:r w:rsidR="00675BE6">
        <w:rPr>
          <w:rFonts w:ascii="Times New Roman" w:eastAsia="Times New Roman" w:hAnsi="Times New Roman" w:cs="Times New Roman"/>
          <w:sz w:val="24"/>
          <w:szCs w:val="24"/>
          <w:lang w:val="es-ES" w:eastAsia="es-AR"/>
        </w:rPr>
        <w:t>, del Partido Verde</w:t>
      </w:r>
      <w:r w:rsidRPr="00074FDC">
        <w:rPr>
          <w:rFonts w:ascii="Times New Roman" w:eastAsia="Times New Roman" w:hAnsi="Times New Roman" w:cs="Times New Roman"/>
          <w:sz w:val="24"/>
          <w:szCs w:val="24"/>
          <w:lang w:val="es-ES" w:eastAsia="es-AR"/>
        </w:rPr>
        <w:t xml:space="preserve"> (PV</w:t>
      </w:r>
      <w:r w:rsidRPr="00074FDC">
        <w:rPr>
          <w:rFonts w:ascii="Times New Roman" w:eastAsia="Times New Roman" w:hAnsi="Times New Roman" w:cs="Times New Roman"/>
          <w:sz w:val="24"/>
          <w:szCs w:val="24"/>
          <w:lang w:val="pt-BR" w:eastAsia="es-AR"/>
        </w:rPr>
        <w:fldChar w:fldCharType="begin"/>
      </w:r>
      <w:r w:rsidRPr="00074FDC">
        <w:rPr>
          <w:rFonts w:ascii="Times New Roman" w:hAnsi="Times New Roman" w:cs="Times New Roman"/>
          <w:sz w:val="24"/>
          <w:szCs w:val="24"/>
          <w:lang w:val="es-ES"/>
        </w:rPr>
        <w:instrText xml:space="preserve"> XE "</w:instrText>
      </w:r>
      <w:r w:rsidRPr="00074FDC">
        <w:rPr>
          <w:rFonts w:ascii="Times New Roman" w:eastAsia="Times New Roman" w:hAnsi="Times New Roman" w:cs="Times New Roman"/>
          <w:sz w:val="24"/>
          <w:szCs w:val="24"/>
          <w:lang w:val="es-ES" w:eastAsia="es-AR"/>
        </w:rPr>
        <w:instrText>PV:</w:instrText>
      </w:r>
      <w:r w:rsidRPr="00074FDC">
        <w:rPr>
          <w:rFonts w:ascii="Times New Roman" w:hAnsi="Times New Roman" w:cs="Times New Roman"/>
          <w:sz w:val="24"/>
          <w:szCs w:val="24"/>
          <w:lang w:val="es-ES"/>
        </w:rPr>
        <w:instrText xml:space="preserve">Partido Verde" </w:instrText>
      </w:r>
      <w:r w:rsidRPr="00074FDC">
        <w:rPr>
          <w:rFonts w:ascii="Times New Roman" w:eastAsia="Times New Roman" w:hAnsi="Times New Roman" w:cs="Times New Roman"/>
          <w:sz w:val="24"/>
          <w:szCs w:val="24"/>
          <w:lang w:val="pt-BR" w:eastAsia="es-AR"/>
        </w:rPr>
        <w:fldChar w:fldCharType="end"/>
      </w:r>
      <w:r w:rsidRPr="00074FDC">
        <w:rPr>
          <w:rFonts w:ascii="Times New Roman" w:eastAsia="Times New Roman" w:hAnsi="Times New Roman" w:cs="Times New Roman"/>
          <w:sz w:val="24"/>
          <w:szCs w:val="24"/>
          <w:lang w:val="es-ES" w:eastAsia="es-AR"/>
        </w:rPr>
        <w:t>). Según encuestas electorales previas a la fecha de votación, juntos ellos acaparaban más de 85% de intención de voto. El estudio abarca el análisis del tratamiento noticioso en los tres candidatos.</w:t>
      </w:r>
    </w:p>
    <w:p w:rsidR="001E0267" w:rsidRPr="001E0267" w:rsidRDefault="00044C4D" w:rsidP="001E0267">
      <w:pPr>
        <w:spacing w:line="360" w:lineRule="auto"/>
        <w:ind w:firstLine="708"/>
        <w:jc w:val="both"/>
        <w:rPr>
          <w:rFonts w:ascii="Times New Roman" w:hAnsi="Times New Roman" w:cs="Times New Roman"/>
          <w:sz w:val="24"/>
          <w:szCs w:val="24"/>
          <w:lang w:val="es-ES"/>
        </w:rPr>
      </w:pPr>
      <w:r w:rsidRPr="00044C4D">
        <w:rPr>
          <w:rFonts w:ascii="Times New Roman" w:hAnsi="Times New Roman" w:cs="Times New Roman"/>
          <w:sz w:val="24"/>
          <w:szCs w:val="24"/>
        </w:rPr>
        <w:t xml:space="preserve">Se persiguieron cuatro objetivos específicos: 1) </w:t>
      </w:r>
      <w:r w:rsidR="001E0267" w:rsidRPr="001E0267">
        <w:rPr>
          <w:rFonts w:ascii="Times New Roman" w:eastAsia="Times New Roman" w:hAnsi="Times New Roman" w:cs="Times New Roman"/>
          <w:sz w:val="24"/>
          <w:szCs w:val="24"/>
          <w:lang w:val="es-ES" w:eastAsia="es-AR"/>
        </w:rPr>
        <w:t>Describir el nivel de relevancia que recibió la información sobre las elecciones presidenciales</w:t>
      </w:r>
      <w:r w:rsidR="001E0267">
        <w:rPr>
          <w:rFonts w:ascii="Times New Roman" w:eastAsia="Times New Roman" w:hAnsi="Times New Roman" w:cs="Times New Roman"/>
          <w:sz w:val="24"/>
          <w:szCs w:val="24"/>
          <w:lang w:val="es-ES" w:eastAsia="es-AR"/>
        </w:rPr>
        <w:t xml:space="preserve"> </w:t>
      </w:r>
      <w:r w:rsidR="001E0267">
        <w:rPr>
          <w:rFonts w:ascii="Times New Roman" w:hAnsi="Times New Roman" w:cs="Times New Roman"/>
          <w:sz w:val="24"/>
          <w:szCs w:val="24"/>
        </w:rPr>
        <w:t>de 2010 en Brasil</w:t>
      </w:r>
      <w:r w:rsidR="001E0267" w:rsidRPr="001E0267">
        <w:rPr>
          <w:rFonts w:ascii="Times New Roman" w:eastAsia="Times New Roman" w:hAnsi="Times New Roman" w:cs="Times New Roman"/>
          <w:sz w:val="24"/>
          <w:szCs w:val="24"/>
          <w:lang w:val="es-ES" w:eastAsia="es-AR"/>
        </w:rPr>
        <w:t xml:space="preserve"> en </w:t>
      </w:r>
      <w:r w:rsidR="001E0267" w:rsidRPr="001E0267">
        <w:rPr>
          <w:rFonts w:ascii="Times New Roman" w:eastAsia="Times New Roman" w:hAnsi="Times New Roman" w:cs="Times New Roman"/>
          <w:i/>
          <w:sz w:val="24"/>
          <w:szCs w:val="24"/>
          <w:lang w:val="es-ES" w:eastAsia="es-AR"/>
        </w:rPr>
        <w:t>Clarín</w:t>
      </w:r>
      <w:r w:rsidR="001E0267" w:rsidRPr="001E0267">
        <w:rPr>
          <w:rFonts w:ascii="Times New Roman" w:eastAsia="Times New Roman" w:hAnsi="Times New Roman" w:cs="Times New Roman"/>
          <w:sz w:val="24"/>
          <w:szCs w:val="24"/>
          <w:lang w:val="es-ES" w:eastAsia="es-AR"/>
        </w:rPr>
        <w:t xml:space="preserve"> y </w:t>
      </w:r>
      <w:r w:rsidR="001E0267" w:rsidRPr="001E0267">
        <w:rPr>
          <w:rFonts w:ascii="Times New Roman" w:eastAsia="Times New Roman" w:hAnsi="Times New Roman" w:cs="Times New Roman"/>
          <w:i/>
          <w:sz w:val="24"/>
          <w:szCs w:val="24"/>
          <w:lang w:val="es-ES" w:eastAsia="es-AR"/>
        </w:rPr>
        <w:t>La Nación</w:t>
      </w:r>
      <w:r w:rsidR="001E0267" w:rsidRPr="001E0267">
        <w:rPr>
          <w:rFonts w:ascii="Times New Roman" w:eastAsia="Calibri" w:hAnsi="Times New Roman" w:cs="Times New Roman"/>
          <w:sz w:val="24"/>
          <w:szCs w:val="24"/>
          <w:lang w:val="es-ES" w:eastAsia="es-AR"/>
        </w:rPr>
        <w:t xml:space="preserve">, </w:t>
      </w:r>
      <w:r w:rsidR="003C70BC">
        <w:rPr>
          <w:rFonts w:ascii="Times New Roman" w:eastAsia="Calibri" w:hAnsi="Times New Roman" w:cs="Times New Roman"/>
          <w:sz w:val="24"/>
          <w:szCs w:val="24"/>
          <w:lang w:val="es-ES" w:eastAsia="es-AR"/>
        </w:rPr>
        <w:t xml:space="preserve">en el período </w:t>
      </w:r>
      <w:r w:rsidR="00C82294" w:rsidRPr="00C82294">
        <w:rPr>
          <w:rFonts w:ascii="Times New Roman" w:eastAsia="Calibri" w:hAnsi="Times New Roman" w:cs="Times New Roman"/>
          <w:sz w:val="24"/>
          <w:szCs w:val="24"/>
          <w:lang w:val="es-ES" w:eastAsia="es-AR"/>
        </w:rPr>
        <w:t>del 03 de septie</w:t>
      </w:r>
      <w:r w:rsidR="00C82294">
        <w:rPr>
          <w:rFonts w:ascii="Times New Roman" w:eastAsia="Calibri" w:hAnsi="Times New Roman" w:cs="Times New Roman"/>
          <w:sz w:val="24"/>
          <w:szCs w:val="24"/>
          <w:lang w:val="es-ES" w:eastAsia="es-AR"/>
        </w:rPr>
        <w:t xml:space="preserve">mbre al 06 de noviembre de 2010, </w:t>
      </w:r>
      <w:r w:rsidR="001E0267" w:rsidRPr="001E0267">
        <w:rPr>
          <w:rFonts w:ascii="Times New Roman" w:eastAsia="Calibri" w:hAnsi="Times New Roman" w:cs="Times New Roman"/>
          <w:sz w:val="24"/>
          <w:szCs w:val="24"/>
          <w:lang w:val="es-ES" w:eastAsia="es-AR"/>
        </w:rPr>
        <w:t xml:space="preserve">2) </w:t>
      </w:r>
      <w:r w:rsidR="001E0267" w:rsidRPr="001E0267">
        <w:rPr>
          <w:rFonts w:ascii="Times New Roman" w:eastAsia="Times New Roman" w:hAnsi="Times New Roman" w:cs="Times New Roman"/>
          <w:sz w:val="24"/>
          <w:szCs w:val="24"/>
          <w:lang w:val="es-ES" w:eastAsia="es-AR"/>
        </w:rPr>
        <w:t xml:space="preserve">Identificar los atributos predominantes en el tratamiento de los candidatos Dilma </w:t>
      </w:r>
      <w:proofErr w:type="spellStart"/>
      <w:r w:rsidR="001E0267" w:rsidRPr="001E0267">
        <w:rPr>
          <w:rFonts w:ascii="Times New Roman" w:eastAsia="Times New Roman" w:hAnsi="Times New Roman" w:cs="Times New Roman"/>
          <w:sz w:val="24"/>
          <w:szCs w:val="24"/>
          <w:lang w:val="es-ES" w:eastAsia="es-AR"/>
        </w:rPr>
        <w:t>Rousseff</w:t>
      </w:r>
      <w:proofErr w:type="spellEnd"/>
      <w:r w:rsidR="001E0267" w:rsidRPr="001E0267">
        <w:rPr>
          <w:rFonts w:ascii="Times New Roman" w:eastAsia="Times New Roman" w:hAnsi="Times New Roman" w:cs="Times New Roman"/>
          <w:sz w:val="24"/>
          <w:szCs w:val="24"/>
          <w:lang w:val="es-ES" w:eastAsia="es-AR"/>
        </w:rPr>
        <w:t>, José Serra y Marina Silva por parte de estos matutinos,</w:t>
      </w:r>
      <w:r w:rsidR="003C70BC">
        <w:rPr>
          <w:rFonts w:ascii="Times New Roman" w:eastAsia="Times New Roman" w:hAnsi="Times New Roman" w:cs="Times New Roman"/>
          <w:sz w:val="24"/>
          <w:szCs w:val="24"/>
          <w:lang w:val="es-ES" w:eastAsia="es-AR"/>
        </w:rPr>
        <w:t xml:space="preserve"> en el período analizado,</w:t>
      </w:r>
      <w:r w:rsidR="001E0267" w:rsidRPr="001E0267">
        <w:rPr>
          <w:rFonts w:ascii="Times New Roman" w:eastAsia="Times New Roman" w:hAnsi="Times New Roman" w:cs="Times New Roman"/>
          <w:sz w:val="24"/>
          <w:szCs w:val="24"/>
          <w:lang w:val="es-ES" w:eastAsia="es-AR"/>
        </w:rPr>
        <w:t xml:space="preserve"> 3) Conocer la forma de valorar a dichos actores por parte de estos diarios,</w:t>
      </w:r>
      <w:r w:rsidR="003C70BC">
        <w:rPr>
          <w:rFonts w:ascii="Times New Roman" w:eastAsia="Times New Roman" w:hAnsi="Times New Roman" w:cs="Times New Roman"/>
          <w:sz w:val="24"/>
          <w:szCs w:val="24"/>
          <w:lang w:val="es-ES" w:eastAsia="es-AR"/>
        </w:rPr>
        <w:t xml:space="preserve"> </w:t>
      </w:r>
      <w:r w:rsidR="003C70BC" w:rsidRPr="00C82294">
        <w:rPr>
          <w:rFonts w:ascii="Times New Roman" w:eastAsia="Calibri" w:hAnsi="Times New Roman" w:cs="Times New Roman"/>
          <w:sz w:val="24"/>
          <w:szCs w:val="24"/>
          <w:lang w:val="es-ES" w:eastAsia="es-AR"/>
        </w:rPr>
        <w:t>del 03 de septie</w:t>
      </w:r>
      <w:r w:rsidR="003C70BC">
        <w:rPr>
          <w:rFonts w:ascii="Times New Roman" w:eastAsia="Calibri" w:hAnsi="Times New Roman" w:cs="Times New Roman"/>
          <w:sz w:val="24"/>
          <w:szCs w:val="24"/>
          <w:lang w:val="es-ES" w:eastAsia="es-AR"/>
        </w:rPr>
        <w:t>mbre al 06 de noviembre de 2010</w:t>
      </w:r>
      <w:r w:rsidR="003C70BC">
        <w:rPr>
          <w:rFonts w:ascii="Times New Roman" w:eastAsia="Calibri" w:hAnsi="Times New Roman" w:cs="Times New Roman"/>
          <w:sz w:val="24"/>
          <w:szCs w:val="24"/>
          <w:lang w:val="es-ES" w:eastAsia="es-AR"/>
        </w:rPr>
        <w:t>,</w:t>
      </w:r>
      <w:r w:rsidR="001E0267" w:rsidRPr="001E0267">
        <w:rPr>
          <w:rFonts w:ascii="Times New Roman" w:eastAsia="Times New Roman" w:hAnsi="Times New Roman" w:cs="Times New Roman"/>
          <w:sz w:val="24"/>
          <w:szCs w:val="24"/>
          <w:lang w:val="es-ES" w:eastAsia="es-AR"/>
        </w:rPr>
        <w:t xml:space="preserve"> 4) Comparar el nivel de relevancia que ambos matutinos otorgaron a este caso y 5) Comparar el tipo de relevancia noticiosa</w:t>
      </w:r>
      <w:r w:rsidR="001E0267" w:rsidRPr="001E0267">
        <w:rPr>
          <w:rFonts w:ascii="Times New Roman" w:eastAsia="Calibri" w:hAnsi="Times New Roman" w:cs="Times New Roman"/>
          <w:sz w:val="24"/>
          <w:szCs w:val="24"/>
          <w:lang w:val="es-ES" w:eastAsia="es-AR"/>
        </w:rPr>
        <w:t>, atributos y valoración</w:t>
      </w:r>
      <w:r w:rsidR="001E0267" w:rsidRPr="001E0267">
        <w:rPr>
          <w:rFonts w:ascii="Times New Roman" w:eastAsia="Times New Roman" w:hAnsi="Times New Roman" w:cs="Times New Roman"/>
          <w:sz w:val="24"/>
          <w:szCs w:val="24"/>
          <w:lang w:val="es-ES" w:eastAsia="es-AR"/>
        </w:rPr>
        <w:t xml:space="preserve"> que ambos periódicos hicieron de los candidatos para establecer las semej</w:t>
      </w:r>
      <w:r w:rsidR="001E0267">
        <w:rPr>
          <w:rFonts w:ascii="Times New Roman" w:eastAsia="Times New Roman" w:hAnsi="Times New Roman" w:cs="Times New Roman"/>
          <w:sz w:val="24"/>
          <w:szCs w:val="24"/>
          <w:lang w:val="es-ES" w:eastAsia="es-AR"/>
        </w:rPr>
        <w:t>anzas y diferencias existentes</w:t>
      </w:r>
      <w:r w:rsidR="003C70BC">
        <w:rPr>
          <w:rFonts w:ascii="Times New Roman" w:eastAsia="Times New Roman" w:hAnsi="Times New Roman" w:cs="Times New Roman"/>
          <w:sz w:val="24"/>
          <w:szCs w:val="24"/>
          <w:lang w:val="es-ES" w:eastAsia="es-AR"/>
        </w:rPr>
        <w:t xml:space="preserve">, </w:t>
      </w:r>
      <w:r w:rsidR="003C70BC" w:rsidRPr="00C82294">
        <w:rPr>
          <w:rFonts w:ascii="Times New Roman" w:eastAsia="Calibri" w:hAnsi="Times New Roman" w:cs="Times New Roman"/>
          <w:sz w:val="24"/>
          <w:szCs w:val="24"/>
          <w:lang w:val="es-ES" w:eastAsia="es-AR"/>
        </w:rPr>
        <w:t>del 03 de septie</w:t>
      </w:r>
      <w:r w:rsidR="003C70BC">
        <w:rPr>
          <w:rFonts w:ascii="Times New Roman" w:eastAsia="Calibri" w:hAnsi="Times New Roman" w:cs="Times New Roman"/>
          <w:sz w:val="24"/>
          <w:szCs w:val="24"/>
          <w:lang w:val="es-ES" w:eastAsia="es-AR"/>
        </w:rPr>
        <w:t>mbre al 06 de noviembre de 2010</w:t>
      </w:r>
      <w:r w:rsidR="001E0267">
        <w:rPr>
          <w:rFonts w:ascii="Times New Roman" w:eastAsia="Times New Roman" w:hAnsi="Times New Roman" w:cs="Times New Roman"/>
          <w:sz w:val="24"/>
          <w:szCs w:val="24"/>
          <w:lang w:val="es-ES" w:eastAsia="es-AR"/>
        </w:rPr>
        <w:t>.</w:t>
      </w:r>
    </w:p>
    <w:p w:rsidR="00D06A37" w:rsidRDefault="00044C4D" w:rsidP="005F22FE">
      <w:pPr>
        <w:spacing w:line="360" w:lineRule="auto"/>
        <w:ind w:firstLine="708"/>
        <w:jc w:val="both"/>
        <w:rPr>
          <w:rFonts w:ascii="Times New Roman" w:hAnsi="Times New Roman" w:cs="Times New Roman"/>
          <w:sz w:val="24"/>
          <w:szCs w:val="24"/>
        </w:rPr>
      </w:pPr>
      <w:r w:rsidRPr="00044C4D">
        <w:rPr>
          <w:rFonts w:ascii="Times New Roman" w:hAnsi="Times New Roman" w:cs="Times New Roman"/>
          <w:sz w:val="24"/>
          <w:szCs w:val="24"/>
        </w:rPr>
        <w:t>Los hallazgos acá presentados son originarios de una investigación realizada como trabajo final del curso de Maestría en Periodismo de la Universidad de Buenos Aires.</w:t>
      </w:r>
    </w:p>
    <w:p w:rsidR="00093155" w:rsidRPr="008B2F7A" w:rsidRDefault="008E7856" w:rsidP="00093155">
      <w:pPr>
        <w:spacing w:line="360" w:lineRule="auto"/>
        <w:jc w:val="both"/>
        <w:rPr>
          <w:rFonts w:ascii="Times New Roman" w:hAnsi="Times New Roman" w:cs="Times New Roman"/>
          <w:b/>
          <w:sz w:val="24"/>
          <w:szCs w:val="24"/>
        </w:rPr>
      </w:pPr>
      <w:r w:rsidRPr="008B2F7A">
        <w:rPr>
          <w:rFonts w:ascii="Times New Roman" w:hAnsi="Times New Roman" w:cs="Times New Roman"/>
          <w:b/>
          <w:sz w:val="24"/>
          <w:szCs w:val="24"/>
        </w:rPr>
        <w:t>Marco Teórico</w:t>
      </w:r>
    </w:p>
    <w:p w:rsidR="00EE7201" w:rsidRDefault="00A6497A" w:rsidP="00470066">
      <w:pPr>
        <w:spacing w:after="0" w:line="360" w:lineRule="auto"/>
        <w:ind w:firstLine="708"/>
        <w:jc w:val="both"/>
        <w:rPr>
          <w:rFonts w:ascii="Times New Roman" w:eastAsia="Calibri" w:hAnsi="Times New Roman" w:cs="Times New Roman"/>
          <w:sz w:val="24"/>
          <w:szCs w:val="24"/>
          <w:lang w:val="es-ES" w:eastAsia="es-AR"/>
        </w:rPr>
      </w:pPr>
      <w:r w:rsidRPr="002976D9">
        <w:rPr>
          <w:rFonts w:ascii="Times New Roman" w:eastAsia="Times New Roman" w:hAnsi="Times New Roman" w:cs="Times New Roman"/>
          <w:sz w:val="24"/>
          <w:szCs w:val="24"/>
          <w:lang w:val="es-ES" w:eastAsia="pt-BR"/>
        </w:rPr>
        <w:t xml:space="preserve">En su definición clásica, la hipótesis de </w:t>
      </w:r>
      <w:r w:rsidRPr="002976D9">
        <w:rPr>
          <w:rFonts w:ascii="Times New Roman" w:eastAsia="Times New Roman" w:hAnsi="Times New Roman" w:cs="Times New Roman"/>
          <w:i/>
          <w:sz w:val="24"/>
          <w:szCs w:val="24"/>
          <w:lang w:val="es-ES" w:eastAsia="pt-BR"/>
        </w:rPr>
        <w:t xml:space="preserve">Agenda </w:t>
      </w:r>
      <w:proofErr w:type="spellStart"/>
      <w:r w:rsidRPr="002976D9">
        <w:rPr>
          <w:rFonts w:ascii="Times New Roman" w:eastAsia="Times New Roman" w:hAnsi="Times New Roman" w:cs="Times New Roman"/>
          <w:i/>
          <w:sz w:val="24"/>
          <w:szCs w:val="24"/>
          <w:lang w:val="es-ES" w:eastAsia="pt-BR"/>
        </w:rPr>
        <w:t>Setting</w:t>
      </w:r>
      <w:proofErr w:type="spellEnd"/>
      <w:r w:rsidRPr="002976D9">
        <w:rPr>
          <w:rFonts w:ascii="Times New Roman" w:eastAsia="Times New Roman" w:hAnsi="Times New Roman" w:cs="Times New Roman"/>
          <w:sz w:val="24"/>
          <w:szCs w:val="24"/>
          <w:lang w:val="es-ES" w:eastAsia="pt-BR"/>
        </w:rPr>
        <w:t xml:space="preserve"> trata de cómo la prominencia de  "objetos"</w:t>
      </w:r>
      <w:r>
        <w:rPr>
          <w:rStyle w:val="Refdenotaalpie"/>
          <w:rFonts w:ascii="Times New Roman" w:eastAsia="Times New Roman" w:hAnsi="Times New Roman" w:cs="Times New Roman"/>
          <w:sz w:val="24"/>
          <w:szCs w:val="24"/>
          <w:lang w:val="es-ES" w:eastAsia="pt-BR"/>
        </w:rPr>
        <w:footnoteReference w:id="1"/>
      </w:r>
      <w:r>
        <w:rPr>
          <w:rFonts w:ascii="Times New Roman" w:eastAsia="Times New Roman" w:hAnsi="Times New Roman" w:cs="Times New Roman"/>
          <w:sz w:val="24"/>
          <w:szCs w:val="24"/>
          <w:lang w:val="es-ES" w:eastAsia="pt-BR"/>
        </w:rPr>
        <w:t xml:space="preserve"> </w:t>
      </w:r>
      <w:r w:rsidRPr="002976D9">
        <w:rPr>
          <w:rFonts w:ascii="Times New Roman" w:eastAsia="Times New Roman" w:hAnsi="Times New Roman" w:cs="Times New Roman"/>
          <w:sz w:val="24"/>
          <w:szCs w:val="24"/>
          <w:lang w:val="es-ES" w:eastAsia="pt-BR"/>
        </w:rPr>
        <w:t>en la noticia se transfiere de los medios de comunicación al público (</w:t>
      </w:r>
      <w:proofErr w:type="spellStart"/>
      <w:r w:rsidRPr="002976D9">
        <w:rPr>
          <w:rFonts w:ascii="Times New Roman" w:eastAsia="Times New Roman" w:hAnsi="Times New Roman" w:cs="Times New Roman"/>
          <w:sz w:val="24"/>
          <w:szCs w:val="24"/>
          <w:lang w:val="es-ES" w:eastAsia="pt-BR"/>
        </w:rPr>
        <w:t>McCombs</w:t>
      </w:r>
      <w:proofErr w:type="spellEnd"/>
      <w:r w:rsidRPr="002976D9">
        <w:rPr>
          <w:rFonts w:ascii="Times New Roman" w:eastAsia="Times New Roman" w:hAnsi="Times New Roman" w:cs="Times New Roman"/>
          <w:sz w:val="24"/>
          <w:szCs w:val="24"/>
          <w:lang w:val="es-ES" w:eastAsia="pt-BR"/>
        </w:rPr>
        <w:t xml:space="preserve"> y Reynolds, 2002). </w:t>
      </w:r>
    </w:p>
    <w:p w:rsidR="005224E4" w:rsidRPr="00470066" w:rsidRDefault="00D14447" w:rsidP="00470066">
      <w:pPr>
        <w:spacing w:line="360" w:lineRule="auto"/>
        <w:ind w:firstLine="708"/>
        <w:jc w:val="both"/>
        <w:rPr>
          <w:rFonts w:ascii="Times New Roman" w:eastAsia="Calibri" w:hAnsi="Times New Roman" w:cs="Times New Roman"/>
          <w:lang w:val="es-ES" w:eastAsia="es-AR"/>
        </w:rPr>
      </w:pPr>
      <w:r w:rsidRPr="002976D9">
        <w:rPr>
          <w:rFonts w:ascii="Times New Roman" w:eastAsia="Calibri" w:hAnsi="Times New Roman" w:cs="Times New Roman"/>
          <w:sz w:val="24"/>
          <w:szCs w:val="24"/>
          <w:lang w:val="es-ES" w:eastAsia="es-AR"/>
        </w:rPr>
        <w:t xml:space="preserve">López-Escobar y Llamas (1996) sostienen que con la teoría de </w:t>
      </w:r>
      <w:r w:rsidRPr="002976D9">
        <w:rPr>
          <w:rFonts w:ascii="Times New Roman" w:eastAsia="Calibri" w:hAnsi="Times New Roman" w:cs="Times New Roman"/>
          <w:i/>
          <w:sz w:val="24"/>
          <w:szCs w:val="24"/>
          <w:lang w:val="es-ES" w:eastAsia="es-AR"/>
        </w:rPr>
        <w:t xml:space="preserve">Agenda </w:t>
      </w:r>
      <w:proofErr w:type="spellStart"/>
      <w:r w:rsidRPr="002976D9">
        <w:rPr>
          <w:rFonts w:ascii="Times New Roman" w:eastAsia="Calibri" w:hAnsi="Times New Roman" w:cs="Times New Roman"/>
          <w:i/>
          <w:sz w:val="24"/>
          <w:szCs w:val="24"/>
          <w:lang w:val="es-ES" w:eastAsia="es-AR"/>
        </w:rPr>
        <w:t>Setting</w:t>
      </w:r>
      <w:proofErr w:type="spellEnd"/>
      <w:r w:rsidRPr="002976D9">
        <w:rPr>
          <w:rFonts w:ascii="Times New Roman" w:eastAsia="Calibri" w:hAnsi="Times New Roman" w:cs="Times New Roman"/>
          <w:lang w:val="es-ES" w:eastAsia="es-AR"/>
        </w:rPr>
        <w:t xml:space="preserve">  </w:t>
      </w:r>
      <w:r w:rsidRPr="002976D9">
        <w:rPr>
          <w:rFonts w:ascii="Times New Roman" w:eastAsia="Calibri" w:hAnsi="Times New Roman" w:cs="Times New Roman"/>
          <w:sz w:val="24"/>
          <w:szCs w:val="24"/>
          <w:lang w:val="es-ES" w:eastAsia="es-AR"/>
        </w:rPr>
        <w:t xml:space="preserve">“se consolidó un método </w:t>
      </w:r>
      <w:r w:rsidRPr="003E6E40">
        <w:rPr>
          <w:rFonts w:ascii="Times New Roman" w:eastAsia="Calibri" w:hAnsi="Times New Roman" w:cs="Times New Roman"/>
          <w:sz w:val="24"/>
          <w:szCs w:val="24"/>
          <w:lang w:val="es-ES" w:eastAsia="es-AR"/>
        </w:rPr>
        <w:t>empírico para mostrar cómo los medios de difusión consiguen transferir a sus audiencias la lista jerarquizada de los “‘temas”’ o “‘problemas”’ más importantes para la sociedad” (p. 9).</w:t>
      </w:r>
    </w:p>
    <w:p w:rsidR="00D45F75" w:rsidRDefault="007D775D" w:rsidP="00D45F75">
      <w:pPr>
        <w:spacing w:line="360" w:lineRule="auto"/>
        <w:ind w:firstLine="708"/>
        <w:jc w:val="both"/>
        <w:rPr>
          <w:rFonts w:ascii="Times New Roman" w:eastAsia="Calibri" w:hAnsi="Times New Roman" w:cs="Times New Roman"/>
          <w:sz w:val="24"/>
          <w:szCs w:val="24"/>
          <w:lang w:val="es-ES" w:eastAsia="es-AR"/>
        </w:rPr>
      </w:pPr>
      <w:r>
        <w:rPr>
          <w:rFonts w:ascii="Times New Roman" w:eastAsia="Calibri" w:hAnsi="Times New Roman" w:cs="Times New Roman"/>
          <w:sz w:val="24"/>
          <w:szCs w:val="24"/>
          <w:lang w:val="es-ES" w:eastAsia="es-AR"/>
        </w:rPr>
        <w:t xml:space="preserve">El primer nivel de la teoría de </w:t>
      </w:r>
      <w:r w:rsidRPr="007D775D">
        <w:rPr>
          <w:rFonts w:ascii="Times New Roman" w:eastAsia="Calibri" w:hAnsi="Times New Roman" w:cs="Times New Roman"/>
          <w:i/>
          <w:sz w:val="24"/>
          <w:szCs w:val="24"/>
          <w:lang w:val="es-ES" w:eastAsia="es-AR"/>
        </w:rPr>
        <w:t xml:space="preserve">Agenda </w:t>
      </w:r>
      <w:proofErr w:type="spellStart"/>
      <w:r w:rsidRPr="007D775D">
        <w:rPr>
          <w:rFonts w:ascii="Times New Roman" w:eastAsia="Calibri" w:hAnsi="Times New Roman" w:cs="Times New Roman"/>
          <w:i/>
          <w:sz w:val="24"/>
          <w:szCs w:val="24"/>
          <w:lang w:val="es-ES" w:eastAsia="es-AR"/>
        </w:rPr>
        <w:t>Setting</w:t>
      </w:r>
      <w:proofErr w:type="spellEnd"/>
      <w:r>
        <w:rPr>
          <w:rFonts w:ascii="Times New Roman" w:eastAsia="Calibri" w:hAnsi="Times New Roman" w:cs="Times New Roman"/>
          <w:sz w:val="24"/>
          <w:szCs w:val="24"/>
          <w:lang w:val="es-ES" w:eastAsia="es-AR"/>
        </w:rPr>
        <w:t xml:space="preserve"> se refiere a la capacidad de l</w:t>
      </w:r>
      <w:r w:rsidR="00D90A1A" w:rsidRPr="002976D9">
        <w:rPr>
          <w:rFonts w:ascii="Times New Roman" w:eastAsia="Calibri" w:hAnsi="Times New Roman" w:cs="Times New Roman"/>
          <w:sz w:val="24"/>
          <w:szCs w:val="24"/>
          <w:lang w:val="es-ES" w:eastAsia="es-AR"/>
        </w:rPr>
        <w:t>os medios, al elaborar la representación noticiosa de los hechos</w:t>
      </w:r>
      <w:r w:rsidR="00EE111D">
        <w:rPr>
          <w:rFonts w:ascii="Times New Roman" w:eastAsia="Calibri" w:hAnsi="Times New Roman" w:cs="Times New Roman"/>
          <w:sz w:val="24"/>
          <w:szCs w:val="24"/>
          <w:lang w:val="es-ES" w:eastAsia="es-AR"/>
        </w:rPr>
        <w:t>,</w:t>
      </w:r>
      <w:r w:rsidR="00D90A1A" w:rsidRPr="002976D9">
        <w:rPr>
          <w:rFonts w:ascii="Times New Roman" w:eastAsia="Calibri" w:hAnsi="Times New Roman" w:cs="Times New Roman"/>
          <w:sz w:val="24"/>
          <w:szCs w:val="24"/>
          <w:lang w:val="es-ES" w:eastAsia="es-AR"/>
        </w:rPr>
        <w:t xml:space="preserve"> tienden a valorar distintos aspectos, prestar  poca atención a otros e incluso menospreciar un tema en relación a otros. A mediano y largo </w:t>
      </w:r>
      <w:r w:rsidR="00D90A1A" w:rsidRPr="002976D9">
        <w:rPr>
          <w:rFonts w:ascii="Times New Roman" w:eastAsia="Calibri" w:hAnsi="Times New Roman" w:cs="Times New Roman"/>
          <w:sz w:val="24"/>
          <w:szCs w:val="24"/>
          <w:lang w:val="es-ES" w:eastAsia="es-AR"/>
        </w:rPr>
        <w:lastRenderedPageBreak/>
        <w:t>plazo, este proceso de selección tiene implicancias importantes en los efectos cognitivos sobre las audiencias.</w:t>
      </w:r>
      <w:r w:rsidR="00D45F75" w:rsidRPr="00D45F75">
        <w:rPr>
          <w:rFonts w:ascii="Times New Roman" w:eastAsia="Calibri" w:hAnsi="Times New Roman" w:cs="Times New Roman"/>
          <w:sz w:val="24"/>
          <w:szCs w:val="24"/>
          <w:lang w:val="es-ES" w:eastAsia="es-AR"/>
        </w:rPr>
        <w:t xml:space="preserve"> </w:t>
      </w:r>
    </w:p>
    <w:p w:rsidR="005C42D4" w:rsidRDefault="00CD6DDB" w:rsidP="00D90A1A">
      <w:pPr>
        <w:spacing w:line="360" w:lineRule="auto"/>
        <w:ind w:firstLine="708"/>
        <w:jc w:val="both"/>
        <w:rPr>
          <w:rFonts w:ascii="Times New Roman" w:eastAsia="Calibri" w:hAnsi="Times New Roman" w:cs="Times New Roman"/>
          <w:sz w:val="24"/>
          <w:szCs w:val="24"/>
          <w:lang w:val="es-ES" w:eastAsia="es-AR"/>
        </w:rPr>
      </w:pPr>
      <w:r w:rsidRPr="00CD6DDB">
        <w:rPr>
          <w:rFonts w:ascii="Times New Roman" w:eastAsia="Calibri" w:hAnsi="Times New Roman" w:cs="Times New Roman"/>
          <w:sz w:val="24"/>
          <w:szCs w:val="24"/>
          <w:lang w:val="es-ES" w:eastAsia="es-AR"/>
        </w:rPr>
        <w:t xml:space="preserve">El segundo nivel de la </w:t>
      </w:r>
      <w:r w:rsidRPr="005C42D4">
        <w:rPr>
          <w:rFonts w:ascii="Times New Roman" w:eastAsia="Calibri" w:hAnsi="Times New Roman" w:cs="Times New Roman"/>
          <w:i/>
          <w:sz w:val="24"/>
          <w:szCs w:val="24"/>
          <w:lang w:val="es-ES" w:eastAsia="es-AR"/>
        </w:rPr>
        <w:t xml:space="preserve">Agenda </w:t>
      </w:r>
      <w:proofErr w:type="spellStart"/>
      <w:r w:rsidRPr="005C42D4">
        <w:rPr>
          <w:rFonts w:ascii="Times New Roman" w:eastAsia="Calibri" w:hAnsi="Times New Roman" w:cs="Times New Roman"/>
          <w:i/>
          <w:sz w:val="24"/>
          <w:szCs w:val="24"/>
          <w:lang w:val="es-ES" w:eastAsia="es-AR"/>
        </w:rPr>
        <w:t>Setting</w:t>
      </w:r>
      <w:proofErr w:type="spellEnd"/>
      <w:r w:rsidRPr="00CD6DDB">
        <w:rPr>
          <w:rFonts w:ascii="Times New Roman" w:eastAsia="Calibri" w:hAnsi="Times New Roman" w:cs="Times New Roman"/>
          <w:sz w:val="24"/>
          <w:szCs w:val="24"/>
          <w:lang w:val="es-ES" w:eastAsia="es-AR"/>
        </w:rPr>
        <w:t>, conocido como agenda de atributos (</w:t>
      </w:r>
      <w:proofErr w:type="spellStart"/>
      <w:r w:rsidRPr="005C42D4">
        <w:rPr>
          <w:rFonts w:ascii="Times New Roman" w:eastAsia="Calibri" w:hAnsi="Times New Roman" w:cs="Times New Roman"/>
          <w:i/>
          <w:sz w:val="24"/>
          <w:szCs w:val="24"/>
          <w:lang w:val="es-ES" w:eastAsia="es-AR"/>
        </w:rPr>
        <w:t>attribute</w:t>
      </w:r>
      <w:proofErr w:type="spellEnd"/>
      <w:r w:rsidRPr="005C42D4">
        <w:rPr>
          <w:rFonts w:ascii="Times New Roman" w:eastAsia="Calibri" w:hAnsi="Times New Roman" w:cs="Times New Roman"/>
          <w:i/>
          <w:sz w:val="24"/>
          <w:szCs w:val="24"/>
          <w:lang w:val="es-ES" w:eastAsia="es-AR"/>
        </w:rPr>
        <w:t xml:space="preserve"> agenda </w:t>
      </w:r>
      <w:proofErr w:type="spellStart"/>
      <w:r w:rsidRPr="005C42D4">
        <w:rPr>
          <w:rFonts w:ascii="Times New Roman" w:eastAsia="Calibri" w:hAnsi="Times New Roman" w:cs="Times New Roman"/>
          <w:i/>
          <w:sz w:val="24"/>
          <w:szCs w:val="24"/>
          <w:lang w:val="es-ES" w:eastAsia="es-AR"/>
        </w:rPr>
        <w:t>setting</w:t>
      </w:r>
      <w:proofErr w:type="spellEnd"/>
      <w:r w:rsidRPr="00CD6DDB">
        <w:rPr>
          <w:rFonts w:ascii="Times New Roman" w:eastAsia="Calibri" w:hAnsi="Times New Roman" w:cs="Times New Roman"/>
          <w:sz w:val="24"/>
          <w:szCs w:val="24"/>
          <w:lang w:val="es-ES" w:eastAsia="es-AR"/>
        </w:rPr>
        <w:t>), recae sobre el an</w:t>
      </w:r>
      <w:r w:rsidR="005C42D4">
        <w:rPr>
          <w:rFonts w:ascii="Times New Roman" w:eastAsia="Calibri" w:hAnsi="Times New Roman" w:cs="Times New Roman"/>
          <w:sz w:val="24"/>
          <w:szCs w:val="24"/>
          <w:lang w:val="es-ES" w:eastAsia="es-AR"/>
        </w:rPr>
        <w:t>álisis de las características y</w:t>
      </w:r>
      <w:r w:rsidRPr="00CD6DDB">
        <w:rPr>
          <w:rFonts w:ascii="Times New Roman" w:eastAsia="Calibri" w:hAnsi="Times New Roman" w:cs="Times New Roman"/>
          <w:sz w:val="24"/>
          <w:szCs w:val="24"/>
          <w:lang w:val="es-ES" w:eastAsia="es-AR"/>
        </w:rPr>
        <w:t xml:space="preserve"> propiedades de los objetos, temas u personas  que suelen ser enfatizados por los medios en una cobertura mediática.  </w:t>
      </w:r>
    </w:p>
    <w:p w:rsidR="00D90A1A" w:rsidRPr="002976D9" w:rsidRDefault="00D90A1A" w:rsidP="00D90A1A">
      <w:pPr>
        <w:spacing w:line="360" w:lineRule="auto"/>
        <w:ind w:firstLine="708"/>
        <w:jc w:val="both"/>
        <w:rPr>
          <w:rFonts w:ascii="Times New Roman" w:eastAsia="Calibri" w:hAnsi="Times New Roman" w:cs="Times New Roman"/>
          <w:sz w:val="24"/>
          <w:szCs w:val="24"/>
          <w:lang w:val="es-ES" w:eastAsia="es-AR"/>
        </w:rPr>
      </w:pPr>
      <w:r w:rsidRPr="002976D9">
        <w:rPr>
          <w:rFonts w:ascii="Times New Roman" w:eastAsia="Calibri" w:hAnsi="Times New Roman" w:cs="Times New Roman"/>
          <w:sz w:val="24"/>
          <w:szCs w:val="24"/>
          <w:lang w:val="es-ES" w:eastAsia="es-AR"/>
        </w:rPr>
        <w:t xml:space="preserve">La agenda de atributos desempeña un papel importante y muchas veces decisivo en la comprensión y en la perspectiva social de un tema por parte de la audiencia. La selección y la clasificación en niveles jerárquicos de ciertos aspectos por parte de los medios influyen en la percepción y entendimiento del público sobre los objetos, personas o temas. </w:t>
      </w:r>
    </w:p>
    <w:p w:rsidR="00D90A1A" w:rsidRPr="002976D9" w:rsidRDefault="002040CA" w:rsidP="00D90A1A">
      <w:pPr>
        <w:spacing w:line="360" w:lineRule="auto"/>
        <w:ind w:firstLine="708"/>
        <w:jc w:val="both"/>
        <w:rPr>
          <w:rFonts w:ascii="Times New Roman" w:eastAsia="Calibri" w:hAnsi="Times New Roman" w:cs="Times New Roman"/>
          <w:sz w:val="24"/>
          <w:szCs w:val="24"/>
          <w:lang w:val="es-ES" w:eastAsia="es-AR"/>
        </w:rPr>
      </w:pPr>
      <w:r>
        <w:rPr>
          <w:rFonts w:ascii="Times New Roman" w:eastAsia="Calibri" w:hAnsi="Times New Roman" w:cs="Times New Roman"/>
          <w:sz w:val="24"/>
          <w:szCs w:val="24"/>
          <w:lang w:val="es-ES" w:eastAsia="es-AR"/>
        </w:rPr>
        <w:t>El objetivo es</w:t>
      </w:r>
      <w:r w:rsidR="00D90A1A" w:rsidRPr="002976D9">
        <w:rPr>
          <w:rFonts w:ascii="Times New Roman" w:eastAsia="Calibri" w:hAnsi="Times New Roman" w:cs="Times New Roman"/>
          <w:sz w:val="24"/>
          <w:szCs w:val="24"/>
          <w:lang w:val="es-ES" w:eastAsia="es-AR"/>
        </w:rPr>
        <w:t xml:space="preserve"> busca identificar las dimensiones sustantiva y afectiva de los elementos acentuados de los temas, personas u objetos en la cobertura mediática.  Es decir, el foco se traslada no solo a establecer cómo los medios influyen en los temas relevantes como también la manera cómo se piensa acerca de ellos. Dimensiones que juegan un rol poderoso de fijación de agenda.</w:t>
      </w:r>
    </w:p>
    <w:p w:rsidR="00D90A1A" w:rsidRPr="002976D9" w:rsidRDefault="00D90A1A" w:rsidP="00D90A1A">
      <w:pPr>
        <w:spacing w:line="240" w:lineRule="auto"/>
        <w:ind w:left="709" w:right="709"/>
        <w:jc w:val="both"/>
        <w:rPr>
          <w:rFonts w:ascii="Times New Roman" w:eastAsia="Calibri" w:hAnsi="Times New Roman" w:cs="Times New Roman"/>
          <w:lang w:val="es-ES" w:eastAsia="es-AR"/>
        </w:rPr>
      </w:pPr>
      <w:r w:rsidRPr="002976D9">
        <w:rPr>
          <w:rFonts w:ascii="Times New Roman" w:eastAsia="Calibri" w:hAnsi="Times New Roman" w:cs="Times New Roman"/>
          <w:lang w:val="es-ES" w:eastAsia="es-AR"/>
        </w:rPr>
        <w:t xml:space="preserve">La dimensión sustantiva está relacionada con el tono valorativo de candidatos o temas, </w:t>
      </w:r>
      <w:proofErr w:type="spellStart"/>
      <w:r w:rsidRPr="002976D9">
        <w:rPr>
          <w:rFonts w:ascii="Times New Roman" w:eastAsia="Calibri" w:hAnsi="Times New Roman" w:cs="Times New Roman"/>
          <w:lang w:val="es-ES" w:eastAsia="es-AR"/>
        </w:rPr>
        <w:t>operacionalizando</w:t>
      </w:r>
      <w:proofErr w:type="spellEnd"/>
      <w:r w:rsidRPr="002976D9">
        <w:rPr>
          <w:rFonts w:ascii="Times New Roman" w:eastAsia="Calibri" w:hAnsi="Times New Roman" w:cs="Times New Roman"/>
          <w:lang w:val="es-ES" w:eastAsia="es-AR"/>
        </w:rPr>
        <w:t xml:space="preserve"> en las categorías positivo, neutral y negativo. Y la dimensión afectiva se refiere a los aspectos o atributos sobresalientes de personas, temas u objetos mencionados entre el público o destacados en la cobertura (</w:t>
      </w:r>
      <w:proofErr w:type="spellStart"/>
      <w:r w:rsidRPr="002976D9">
        <w:rPr>
          <w:rFonts w:ascii="Times New Roman" w:eastAsia="Calibri" w:hAnsi="Times New Roman" w:cs="Times New Roman"/>
          <w:lang w:val="es-ES" w:eastAsia="es-AR"/>
        </w:rPr>
        <w:t>Aruguete</w:t>
      </w:r>
      <w:proofErr w:type="spellEnd"/>
      <w:r w:rsidRPr="002976D9">
        <w:rPr>
          <w:rFonts w:ascii="Times New Roman" w:eastAsia="Calibri" w:hAnsi="Times New Roman" w:cs="Times New Roman"/>
          <w:lang w:val="es-ES" w:eastAsia="es-AR"/>
        </w:rPr>
        <w:t>,  2009,  p.  37).</w:t>
      </w:r>
    </w:p>
    <w:p w:rsidR="002040CA" w:rsidRPr="005F22FE" w:rsidRDefault="00F74D38" w:rsidP="005F22FE">
      <w:pPr>
        <w:spacing w:line="360" w:lineRule="auto"/>
        <w:ind w:firstLine="708"/>
        <w:jc w:val="both"/>
        <w:rPr>
          <w:rFonts w:ascii="Times New Roman" w:eastAsia="Calibri" w:hAnsi="Times New Roman" w:cs="Times New Roman"/>
          <w:sz w:val="24"/>
          <w:szCs w:val="24"/>
          <w:lang w:val="es-ES" w:eastAsia="es-AR"/>
        </w:rPr>
      </w:pPr>
      <w:r>
        <w:rPr>
          <w:rFonts w:ascii="Times New Roman" w:eastAsia="Calibri" w:hAnsi="Times New Roman" w:cs="Times New Roman"/>
          <w:sz w:val="24"/>
          <w:szCs w:val="24"/>
          <w:lang w:val="es-ES" w:eastAsia="es-AR"/>
        </w:rPr>
        <w:t xml:space="preserve">Es importante resaltar que la presente investigación está centrada en el análisis de la agenda mediática, es decir, en el tratamiento noticioso de este caso. </w:t>
      </w:r>
    </w:p>
    <w:p w:rsidR="00D128D5" w:rsidRDefault="00964575" w:rsidP="00093155">
      <w:pPr>
        <w:spacing w:line="360" w:lineRule="auto"/>
        <w:jc w:val="both"/>
        <w:rPr>
          <w:rFonts w:ascii="Times New Roman" w:hAnsi="Times New Roman" w:cs="Times New Roman"/>
          <w:b/>
          <w:sz w:val="24"/>
          <w:szCs w:val="24"/>
          <w:lang w:val="es-ES"/>
        </w:rPr>
      </w:pPr>
      <w:r w:rsidRPr="00964575">
        <w:rPr>
          <w:rFonts w:ascii="Times New Roman" w:hAnsi="Times New Roman" w:cs="Times New Roman"/>
          <w:b/>
          <w:sz w:val="24"/>
          <w:szCs w:val="24"/>
          <w:lang w:val="es-ES"/>
        </w:rPr>
        <w:t xml:space="preserve">Hallazgos </w:t>
      </w:r>
      <w:r w:rsidR="00C948F6">
        <w:rPr>
          <w:rFonts w:ascii="Times New Roman" w:hAnsi="Times New Roman" w:cs="Times New Roman"/>
          <w:b/>
          <w:sz w:val="24"/>
          <w:szCs w:val="24"/>
          <w:lang w:val="es-ES"/>
        </w:rPr>
        <w:t xml:space="preserve">del </w:t>
      </w:r>
      <w:r w:rsidRPr="00964575">
        <w:rPr>
          <w:rFonts w:ascii="Times New Roman" w:hAnsi="Times New Roman" w:cs="Times New Roman"/>
          <w:b/>
          <w:sz w:val="24"/>
          <w:szCs w:val="24"/>
          <w:lang w:val="es-ES"/>
        </w:rPr>
        <w:t>análisis empírico</w:t>
      </w:r>
      <w:r w:rsidR="00D128D5">
        <w:rPr>
          <w:rFonts w:ascii="Times New Roman" w:hAnsi="Times New Roman" w:cs="Times New Roman"/>
          <w:b/>
          <w:sz w:val="24"/>
          <w:szCs w:val="24"/>
          <w:lang w:val="es-ES"/>
        </w:rPr>
        <w:tab/>
      </w:r>
    </w:p>
    <w:p w:rsidR="00F70F5C" w:rsidRDefault="00F70F5C" w:rsidP="00F70F5C">
      <w:pPr>
        <w:spacing w:line="360" w:lineRule="auto"/>
        <w:ind w:firstLine="708"/>
        <w:jc w:val="both"/>
        <w:rPr>
          <w:rFonts w:ascii="Times New Roman" w:eastAsia="Calibri" w:hAnsi="Times New Roman" w:cs="Times New Roman"/>
          <w:sz w:val="24"/>
          <w:szCs w:val="24"/>
          <w:lang w:val="es-ES" w:eastAsia="es-AR"/>
        </w:rPr>
      </w:pPr>
      <w:r w:rsidRPr="00F70F5C">
        <w:rPr>
          <w:rFonts w:ascii="Times New Roman" w:hAnsi="Times New Roman" w:cs="Times New Roman"/>
          <w:sz w:val="24"/>
          <w:szCs w:val="24"/>
          <w:lang w:val="es-ES"/>
        </w:rPr>
        <w:t xml:space="preserve">El primer nivel de la teoría de </w:t>
      </w:r>
      <w:r w:rsidRPr="00F70F5C">
        <w:rPr>
          <w:rFonts w:ascii="Times New Roman" w:hAnsi="Times New Roman" w:cs="Times New Roman"/>
          <w:i/>
          <w:sz w:val="24"/>
          <w:szCs w:val="24"/>
          <w:lang w:val="es-ES"/>
        </w:rPr>
        <w:t xml:space="preserve">Agenda </w:t>
      </w:r>
      <w:proofErr w:type="spellStart"/>
      <w:r w:rsidRPr="00F70F5C">
        <w:rPr>
          <w:rFonts w:ascii="Times New Roman" w:hAnsi="Times New Roman" w:cs="Times New Roman"/>
          <w:i/>
          <w:sz w:val="24"/>
          <w:szCs w:val="24"/>
          <w:lang w:val="es-ES"/>
        </w:rPr>
        <w:t>Setting</w:t>
      </w:r>
      <w:proofErr w:type="spellEnd"/>
      <w:r w:rsidRPr="00F70F5C">
        <w:rPr>
          <w:rFonts w:ascii="Times New Roman" w:hAnsi="Times New Roman" w:cs="Times New Roman"/>
          <w:sz w:val="24"/>
          <w:szCs w:val="24"/>
          <w:lang w:val="es-ES"/>
        </w:rPr>
        <w:t xml:space="preserve"> está relacionado a la relevancia </w:t>
      </w:r>
      <w:r w:rsidR="002040CA">
        <w:rPr>
          <w:rFonts w:ascii="Times New Roman" w:hAnsi="Times New Roman" w:cs="Times New Roman"/>
          <w:sz w:val="24"/>
          <w:szCs w:val="24"/>
          <w:lang w:val="es-ES"/>
        </w:rPr>
        <w:t>noticiosa</w:t>
      </w:r>
      <w:r w:rsidRPr="00F70F5C">
        <w:rPr>
          <w:rFonts w:ascii="Times New Roman" w:hAnsi="Times New Roman" w:cs="Times New Roman"/>
          <w:sz w:val="24"/>
          <w:szCs w:val="24"/>
          <w:lang w:val="es-ES"/>
        </w:rPr>
        <w:t>.</w:t>
      </w:r>
      <w:r>
        <w:rPr>
          <w:rFonts w:ascii="Times New Roman" w:hAnsi="Times New Roman" w:cs="Times New Roman"/>
          <w:b/>
          <w:sz w:val="24"/>
          <w:szCs w:val="24"/>
          <w:lang w:val="es-ES"/>
        </w:rPr>
        <w:t xml:space="preserve"> </w:t>
      </w:r>
      <w:r>
        <w:rPr>
          <w:rFonts w:ascii="Times New Roman" w:eastAsia="Calibri" w:hAnsi="Times New Roman" w:cs="Times New Roman"/>
          <w:sz w:val="24"/>
          <w:szCs w:val="24"/>
          <w:lang w:val="es-ES" w:eastAsia="es-AR"/>
        </w:rPr>
        <w:t xml:space="preserve">La relevancia de las noticias está determinada tanto por su frecuencia como por su la jerarquía. La frecuencia es establecida por la cantidad de notas relacionadas a determinado tema y la jerarquía se refiere a la disposición espacial y el uso de elementos visuales que otorguen mayor visibilidad al contenido.  </w:t>
      </w:r>
    </w:p>
    <w:p w:rsidR="003D0A21" w:rsidRDefault="003D0A21" w:rsidP="003D0A21">
      <w:pPr>
        <w:spacing w:line="360" w:lineRule="auto"/>
        <w:ind w:firstLine="708"/>
        <w:jc w:val="both"/>
        <w:rPr>
          <w:rFonts w:ascii="Times New Roman" w:eastAsia="Calibri" w:hAnsi="Times New Roman" w:cs="Times New Roman"/>
          <w:sz w:val="24"/>
          <w:szCs w:val="24"/>
          <w:lang w:eastAsia="es-AR"/>
        </w:rPr>
      </w:pPr>
      <w:r>
        <w:rPr>
          <w:rFonts w:ascii="Times New Roman" w:eastAsia="Calibri" w:hAnsi="Times New Roman" w:cs="Times New Roman"/>
          <w:sz w:val="24"/>
          <w:szCs w:val="24"/>
          <w:lang w:val="es-ES" w:eastAsia="es-AR"/>
        </w:rPr>
        <w:t xml:space="preserve">En cuanto a la jerarquía noticiosa se destaca la presencia de elementos gráficos para dar  importancia al contenido. </w:t>
      </w:r>
      <w:r w:rsidRPr="002976D9">
        <w:rPr>
          <w:rFonts w:ascii="Times New Roman" w:eastAsia="Calibri" w:hAnsi="Times New Roman" w:cs="Times New Roman"/>
          <w:sz w:val="24"/>
          <w:szCs w:val="24"/>
          <w:lang w:eastAsia="es-AR"/>
        </w:rPr>
        <w:t xml:space="preserve">En general, 51,90% de las piezas noticiosas presentan algún componente gráfico, sea imagen, infografía, grafico o imagen y elemento gráfico.  Si </w:t>
      </w:r>
      <w:r w:rsidR="005F22FE">
        <w:rPr>
          <w:rFonts w:ascii="Times New Roman" w:eastAsia="Calibri" w:hAnsi="Times New Roman" w:cs="Times New Roman"/>
          <w:sz w:val="24"/>
          <w:szCs w:val="24"/>
          <w:lang w:eastAsia="es-AR"/>
        </w:rPr>
        <w:t xml:space="preserve">este </w:t>
      </w:r>
      <w:r w:rsidRPr="002976D9">
        <w:rPr>
          <w:rFonts w:ascii="Times New Roman" w:eastAsia="Calibri" w:hAnsi="Times New Roman" w:cs="Times New Roman"/>
          <w:sz w:val="24"/>
          <w:szCs w:val="24"/>
          <w:lang w:eastAsia="es-AR"/>
        </w:rPr>
        <w:lastRenderedPageBreak/>
        <w:t xml:space="preserve">resultado se desglosa por diario, se puede identificar que del total de unidades analizadas publicadas por </w:t>
      </w:r>
      <w:r w:rsidRPr="002976D9">
        <w:rPr>
          <w:rFonts w:ascii="Times New Roman" w:eastAsia="Calibri" w:hAnsi="Times New Roman" w:cs="Times New Roman"/>
          <w:i/>
          <w:sz w:val="24"/>
          <w:szCs w:val="24"/>
          <w:lang w:eastAsia="es-AR"/>
        </w:rPr>
        <w:t>Clarín</w:t>
      </w:r>
      <w:r w:rsidRPr="002976D9">
        <w:rPr>
          <w:rFonts w:ascii="Times New Roman" w:eastAsia="Calibri" w:hAnsi="Times New Roman" w:cs="Times New Roman"/>
          <w:sz w:val="24"/>
          <w:szCs w:val="24"/>
          <w:lang w:eastAsia="es-AR"/>
        </w:rPr>
        <w:t xml:space="preserve">, 31,10% presentan recursos gráficos. En </w:t>
      </w:r>
      <w:r w:rsidRPr="002976D9">
        <w:rPr>
          <w:rFonts w:ascii="Times New Roman" w:eastAsia="Calibri" w:hAnsi="Times New Roman" w:cs="Times New Roman"/>
          <w:i/>
          <w:sz w:val="24"/>
          <w:szCs w:val="24"/>
          <w:lang w:eastAsia="es-AR"/>
        </w:rPr>
        <w:t>La Nación,</w:t>
      </w:r>
      <w:r w:rsidRPr="002976D9">
        <w:rPr>
          <w:rFonts w:ascii="Times New Roman" w:eastAsia="Calibri" w:hAnsi="Times New Roman" w:cs="Times New Roman"/>
          <w:sz w:val="24"/>
          <w:szCs w:val="24"/>
          <w:lang w:eastAsia="es-AR"/>
        </w:rPr>
        <w:t xml:space="preserve"> este índice cae hasta 20,90%. En ambos matutinos,  el elemento gráfico más utilizado para acompañar la información es la imagen. </w:t>
      </w:r>
    </w:p>
    <w:p w:rsidR="005F22FE" w:rsidRPr="005F22FE" w:rsidRDefault="005F22FE" w:rsidP="005F22FE">
      <w:pPr>
        <w:spacing w:line="360" w:lineRule="auto"/>
        <w:ind w:firstLine="708"/>
        <w:jc w:val="both"/>
        <w:rPr>
          <w:rFonts w:ascii="Times New Roman" w:hAnsi="Times New Roman" w:cs="Times New Roman"/>
          <w:sz w:val="24"/>
          <w:szCs w:val="24"/>
          <w:lang w:val="pt-BR"/>
        </w:rPr>
      </w:pPr>
      <w:proofErr w:type="spellStart"/>
      <w:r w:rsidRPr="005F22FE">
        <w:rPr>
          <w:rFonts w:ascii="Times New Roman" w:hAnsi="Times New Roman" w:cs="Times New Roman"/>
          <w:sz w:val="24"/>
          <w:szCs w:val="24"/>
          <w:lang w:val="pt-BR"/>
        </w:rPr>
        <w:t>Imagen</w:t>
      </w:r>
      <w:proofErr w:type="spellEnd"/>
      <w:r w:rsidRPr="005F22FE">
        <w:rPr>
          <w:rFonts w:ascii="Times New Roman" w:hAnsi="Times New Roman" w:cs="Times New Roman"/>
          <w:sz w:val="24"/>
          <w:szCs w:val="24"/>
          <w:lang w:val="pt-BR"/>
        </w:rPr>
        <w:t xml:space="preserve"> I</w:t>
      </w:r>
      <w:r w:rsidRPr="005F22FE">
        <w:rPr>
          <w:rFonts w:ascii="Times New Roman" w:hAnsi="Times New Roman" w:cs="Times New Roman"/>
          <w:sz w:val="24"/>
          <w:szCs w:val="24"/>
          <w:lang w:val="pt-BR"/>
        </w:rPr>
        <w:t xml:space="preserve"> - </w:t>
      </w:r>
      <w:proofErr w:type="spellStart"/>
      <w:r w:rsidRPr="005F22FE">
        <w:rPr>
          <w:rFonts w:ascii="Times New Roman" w:hAnsi="Times New Roman" w:cs="Times New Roman"/>
          <w:sz w:val="24"/>
          <w:szCs w:val="24"/>
          <w:lang w:val="pt-BR"/>
        </w:rPr>
        <w:t>Jerarquía</w:t>
      </w:r>
      <w:proofErr w:type="spellEnd"/>
      <w:r w:rsidRPr="005F22FE">
        <w:rPr>
          <w:rFonts w:ascii="Times New Roman" w:hAnsi="Times New Roman" w:cs="Times New Roman"/>
          <w:sz w:val="24"/>
          <w:szCs w:val="24"/>
          <w:lang w:val="pt-BR"/>
        </w:rPr>
        <w:t xml:space="preserve"> noticiosa – Fotos</w:t>
      </w:r>
    </w:p>
    <w:p w:rsidR="005F22FE" w:rsidRDefault="005F22FE" w:rsidP="005F22FE">
      <w:pPr>
        <w:spacing w:line="360" w:lineRule="auto"/>
        <w:jc w:val="center"/>
        <w:rPr>
          <w:rFonts w:ascii="Times New Roman" w:hAnsi="Times New Roman" w:cs="Times New Roman"/>
          <w:sz w:val="24"/>
          <w:szCs w:val="24"/>
          <w:lang w:val="es-ES"/>
        </w:rPr>
      </w:pPr>
      <w:r>
        <w:rPr>
          <w:rFonts w:ascii="Times New Roman" w:hAnsi="Times New Roman" w:cs="Times New Roman"/>
          <w:noProof/>
          <w:sz w:val="24"/>
          <w:szCs w:val="24"/>
          <w:lang w:eastAsia="es-AR"/>
        </w:rPr>
        <w:drawing>
          <wp:inline distT="0" distB="0" distL="0" distR="0" wp14:anchorId="67C22692" wp14:editId="1E4EA01C">
            <wp:extent cx="3826850" cy="2095500"/>
            <wp:effectExtent l="0" t="0" r="254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5493" cy="2105709"/>
                    </a:xfrm>
                    <a:prstGeom prst="rect">
                      <a:avLst/>
                    </a:prstGeom>
                    <a:noFill/>
                  </pic:spPr>
                </pic:pic>
              </a:graphicData>
            </a:graphic>
          </wp:inline>
        </w:drawing>
      </w:r>
    </w:p>
    <w:p w:rsidR="005F22FE" w:rsidRPr="003D0A21" w:rsidRDefault="005F22FE" w:rsidP="003D0A21">
      <w:pPr>
        <w:spacing w:line="360" w:lineRule="auto"/>
        <w:ind w:firstLine="708"/>
        <w:jc w:val="both"/>
        <w:rPr>
          <w:rFonts w:ascii="Times New Roman" w:eastAsia="Calibri" w:hAnsi="Times New Roman" w:cs="Times New Roman"/>
          <w:sz w:val="24"/>
          <w:szCs w:val="24"/>
          <w:lang w:val="es-ES" w:eastAsia="es-AR"/>
        </w:rPr>
      </w:pPr>
    </w:p>
    <w:p w:rsidR="00C948F6" w:rsidRDefault="00707DCA" w:rsidP="00C948F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Imagen I</w:t>
      </w:r>
      <w:r w:rsidR="005F22FE">
        <w:rPr>
          <w:rFonts w:ascii="Times New Roman" w:hAnsi="Times New Roman" w:cs="Times New Roman"/>
          <w:sz w:val="24"/>
          <w:szCs w:val="24"/>
        </w:rPr>
        <w:t>I</w:t>
      </w:r>
      <w:r>
        <w:rPr>
          <w:rFonts w:ascii="Times New Roman" w:hAnsi="Times New Roman" w:cs="Times New Roman"/>
          <w:sz w:val="24"/>
          <w:szCs w:val="24"/>
        </w:rPr>
        <w:t xml:space="preserve"> - </w:t>
      </w:r>
      <w:r w:rsidR="00C948F6" w:rsidRPr="00C948F6">
        <w:rPr>
          <w:rFonts w:ascii="Times New Roman" w:hAnsi="Times New Roman" w:cs="Times New Roman"/>
          <w:sz w:val="24"/>
          <w:szCs w:val="24"/>
        </w:rPr>
        <w:t xml:space="preserve">Jerarquía noticiosa </w:t>
      </w:r>
      <w:r>
        <w:rPr>
          <w:rFonts w:ascii="Times New Roman" w:hAnsi="Times New Roman" w:cs="Times New Roman"/>
          <w:sz w:val="24"/>
          <w:szCs w:val="24"/>
        </w:rPr>
        <w:t>- Íconos</w:t>
      </w:r>
    </w:p>
    <w:p w:rsidR="00C948F6" w:rsidRDefault="001D5F32" w:rsidP="00011EC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AR"/>
        </w:rPr>
        <w:drawing>
          <wp:inline distT="0" distB="0" distL="0" distR="0" wp14:anchorId="55732143" wp14:editId="3CCFF70F">
            <wp:extent cx="4772025" cy="177864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0327" cy="1781737"/>
                    </a:xfrm>
                    <a:prstGeom prst="rect">
                      <a:avLst/>
                    </a:prstGeom>
                    <a:noFill/>
                  </pic:spPr>
                </pic:pic>
              </a:graphicData>
            </a:graphic>
          </wp:inline>
        </w:drawing>
      </w:r>
    </w:p>
    <w:p w:rsidR="00DC2EEE" w:rsidRDefault="00DC2EEE" w:rsidP="005F22FE">
      <w:pPr>
        <w:spacing w:line="360" w:lineRule="auto"/>
        <w:jc w:val="both"/>
        <w:rPr>
          <w:rFonts w:ascii="Times New Roman" w:hAnsi="Times New Roman" w:cs="Times New Roman"/>
          <w:sz w:val="24"/>
          <w:szCs w:val="24"/>
        </w:rPr>
      </w:pPr>
    </w:p>
    <w:p w:rsidR="00DC2EEE" w:rsidRDefault="002B5F2A" w:rsidP="005F22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cuanto a la relevancia, e</w:t>
      </w:r>
      <w:r w:rsidR="003D0A21" w:rsidRPr="003D0A21">
        <w:rPr>
          <w:rFonts w:ascii="Times New Roman" w:hAnsi="Times New Roman" w:cs="Times New Roman"/>
          <w:sz w:val="24"/>
          <w:szCs w:val="24"/>
        </w:rPr>
        <w:t>l tema obtuvo u</w:t>
      </w:r>
      <w:r>
        <w:rPr>
          <w:rFonts w:ascii="Times New Roman" w:hAnsi="Times New Roman" w:cs="Times New Roman"/>
          <w:sz w:val="24"/>
          <w:szCs w:val="24"/>
        </w:rPr>
        <w:t>n importante grado de importancia</w:t>
      </w:r>
      <w:r w:rsidR="003D0A21" w:rsidRPr="003D0A21">
        <w:rPr>
          <w:rFonts w:ascii="Times New Roman" w:hAnsi="Times New Roman" w:cs="Times New Roman"/>
          <w:sz w:val="24"/>
          <w:szCs w:val="24"/>
        </w:rPr>
        <w:t xml:space="preserve"> en amb</w:t>
      </w:r>
      <w:r w:rsidR="003D0A21">
        <w:rPr>
          <w:rFonts w:ascii="Times New Roman" w:hAnsi="Times New Roman" w:cs="Times New Roman"/>
          <w:sz w:val="24"/>
          <w:szCs w:val="24"/>
        </w:rPr>
        <w:t xml:space="preserve">os diarios. </w:t>
      </w:r>
      <w:r w:rsidR="00707DCA">
        <w:rPr>
          <w:rFonts w:ascii="Times New Roman" w:hAnsi="Times New Roman" w:cs="Times New Roman"/>
          <w:sz w:val="24"/>
          <w:szCs w:val="24"/>
        </w:rPr>
        <w:t>En</w:t>
      </w:r>
      <w:r w:rsidR="003D0A21">
        <w:rPr>
          <w:rFonts w:ascii="Times New Roman" w:hAnsi="Times New Roman" w:cs="Times New Roman"/>
          <w:sz w:val="24"/>
          <w:szCs w:val="24"/>
        </w:rPr>
        <w:t xml:space="preserve"> media</w:t>
      </w:r>
      <w:r w:rsidR="005F22FE">
        <w:rPr>
          <w:rFonts w:ascii="Times New Roman" w:hAnsi="Times New Roman" w:cs="Times New Roman"/>
          <w:sz w:val="24"/>
          <w:szCs w:val="24"/>
        </w:rPr>
        <w:t>,</w:t>
      </w:r>
      <w:r w:rsidR="00707DCA">
        <w:rPr>
          <w:rFonts w:ascii="Times New Roman" w:hAnsi="Times New Roman" w:cs="Times New Roman"/>
          <w:sz w:val="24"/>
          <w:szCs w:val="24"/>
        </w:rPr>
        <w:t xml:space="preserve"> fueron publicadas</w:t>
      </w:r>
      <w:r w:rsidR="003D0A21">
        <w:rPr>
          <w:rFonts w:ascii="Times New Roman" w:hAnsi="Times New Roman" w:cs="Times New Roman"/>
          <w:sz w:val="24"/>
          <w:szCs w:val="24"/>
        </w:rPr>
        <w:t xml:space="preserve"> de </w:t>
      </w:r>
      <w:r w:rsidR="003D0A21" w:rsidRPr="003D0A21">
        <w:rPr>
          <w:rFonts w:ascii="Times New Roman" w:hAnsi="Times New Roman" w:cs="Times New Roman"/>
          <w:sz w:val="24"/>
          <w:szCs w:val="24"/>
        </w:rPr>
        <w:t>4,7 unidades noticiosas por día</w:t>
      </w:r>
      <w:r w:rsidR="00707DCA">
        <w:rPr>
          <w:rFonts w:ascii="Times New Roman" w:hAnsi="Times New Roman" w:cs="Times New Roman"/>
          <w:sz w:val="24"/>
          <w:szCs w:val="24"/>
        </w:rPr>
        <w:t xml:space="preserve"> durante el período de análisis</w:t>
      </w:r>
      <w:r w:rsidR="003D0A21" w:rsidRPr="003D0A21">
        <w:rPr>
          <w:rFonts w:ascii="Times New Roman" w:hAnsi="Times New Roman" w:cs="Times New Roman"/>
          <w:sz w:val="24"/>
          <w:szCs w:val="24"/>
        </w:rPr>
        <w:t>.</w:t>
      </w:r>
    </w:p>
    <w:p w:rsidR="005F22FE" w:rsidRDefault="005F22FE" w:rsidP="005F22FE">
      <w:pPr>
        <w:spacing w:line="360" w:lineRule="auto"/>
        <w:ind w:firstLine="708"/>
        <w:jc w:val="both"/>
        <w:rPr>
          <w:rFonts w:ascii="Times New Roman" w:hAnsi="Times New Roman" w:cs="Times New Roman"/>
          <w:sz w:val="24"/>
          <w:szCs w:val="24"/>
        </w:rPr>
      </w:pPr>
    </w:p>
    <w:p w:rsidR="00707DCA" w:rsidRDefault="00707DCA" w:rsidP="003D0A21">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rPr>
        <w:lastRenderedPageBreak/>
        <w:t>Grafico I – Relevancia de los candidatos</w:t>
      </w:r>
    </w:p>
    <w:p w:rsidR="00F4698A" w:rsidRPr="00C948F6" w:rsidRDefault="003D0A21" w:rsidP="003D0A21">
      <w:pPr>
        <w:spacing w:line="360" w:lineRule="auto"/>
        <w:jc w:val="center"/>
        <w:rPr>
          <w:rFonts w:ascii="Times New Roman" w:hAnsi="Times New Roman" w:cs="Times New Roman"/>
          <w:sz w:val="24"/>
          <w:szCs w:val="24"/>
          <w:lang w:val="es-ES"/>
        </w:rPr>
      </w:pPr>
      <w:r>
        <w:rPr>
          <w:rFonts w:ascii="Times New Roman" w:hAnsi="Times New Roman" w:cs="Times New Roman"/>
          <w:noProof/>
          <w:sz w:val="24"/>
          <w:szCs w:val="24"/>
          <w:lang w:eastAsia="es-AR"/>
        </w:rPr>
        <w:drawing>
          <wp:inline distT="0" distB="0" distL="0" distR="0" wp14:anchorId="0DB28B36" wp14:editId="15933E1B">
            <wp:extent cx="2875980" cy="1655357"/>
            <wp:effectExtent l="0" t="0" r="63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8965" cy="1657075"/>
                    </a:xfrm>
                    <a:prstGeom prst="rect">
                      <a:avLst/>
                    </a:prstGeom>
                    <a:noFill/>
                  </pic:spPr>
                </pic:pic>
              </a:graphicData>
            </a:graphic>
          </wp:inline>
        </w:drawing>
      </w:r>
    </w:p>
    <w:p w:rsidR="00C16E0C" w:rsidRDefault="005F22FE" w:rsidP="00A2770D">
      <w:pPr>
        <w:spacing w:line="360" w:lineRule="auto"/>
        <w:ind w:firstLine="708"/>
        <w:jc w:val="both"/>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t>Como se puede observar en el Grafico I, a</w:t>
      </w:r>
      <w:r w:rsidR="001C6AF8">
        <w:rPr>
          <w:rFonts w:ascii="Times New Roman" w:eastAsia="Calibri" w:hAnsi="Times New Roman" w:cs="Times New Roman"/>
          <w:sz w:val="24"/>
          <w:szCs w:val="24"/>
          <w:lang w:eastAsia="es-AR"/>
        </w:rPr>
        <w:t>mbos diarios presentan</w:t>
      </w:r>
      <w:r w:rsidR="00C16E0C">
        <w:rPr>
          <w:rFonts w:ascii="Times New Roman" w:eastAsia="Calibri" w:hAnsi="Times New Roman" w:cs="Times New Roman"/>
          <w:sz w:val="24"/>
          <w:szCs w:val="24"/>
          <w:lang w:eastAsia="es-AR"/>
        </w:rPr>
        <w:t xml:space="preserve"> índices muy semejantes en cuanto a la aparición de los candidatos lo que revela un rasgo de uniformidad entre las coberturas noticiosas. Dilma </w:t>
      </w:r>
      <w:proofErr w:type="spellStart"/>
      <w:r w:rsidR="00C16E0C">
        <w:rPr>
          <w:rFonts w:ascii="Times New Roman" w:eastAsia="Calibri" w:hAnsi="Times New Roman" w:cs="Times New Roman"/>
          <w:sz w:val="24"/>
          <w:szCs w:val="24"/>
          <w:lang w:eastAsia="es-AR"/>
        </w:rPr>
        <w:t>Rousseff</w:t>
      </w:r>
      <w:proofErr w:type="spellEnd"/>
      <w:r w:rsidR="005B7167">
        <w:rPr>
          <w:rFonts w:ascii="Times New Roman" w:eastAsia="Calibri" w:hAnsi="Times New Roman" w:cs="Times New Roman"/>
          <w:sz w:val="24"/>
          <w:szCs w:val="24"/>
          <w:lang w:eastAsia="es-AR"/>
        </w:rPr>
        <w:t xml:space="preserve"> lidera el número de menciones con 48,93% en </w:t>
      </w:r>
      <w:r w:rsidR="005B7167" w:rsidRPr="005B7167">
        <w:rPr>
          <w:rFonts w:ascii="Times New Roman" w:eastAsia="Calibri" w:hAnsi="Times New Roman" w:cs="Times New Roman"/>
          <w:i/>
          <w:sz w:val="24"/>
          <w:szCs w:val="24"/>
          <w:lang w:eastAsia="es-AR"/>
        </w:rPr>
        <w:t>Clarín</w:t>
      </w:r>
      <w:r w:rsidR="005B7167">
        <w:rPr>
          <w:rFonts w:ascii="Times New Roman" w:eastAsia="Calibri" w:hAnsi="Times New Roman" w:cs="Times New Roman"/>
          <w:sz w:val="24"/>
          <w:szCs w:val="24"/>
          <w:lang w:eastAsia="es-AR"/>
        </w:rPr>
        <w:t xml:space="preserve"> y 49,26% en </w:t>
      </w:r>
      <w:r w:rsidR="005B7167" w:rsidRPr="005B7167">
        <w:rPr>
          <w:rFonts w:ascii="Times New Roman" w:eastAsia="Calibri" w:hAnsi="Times New Roman" w:cs="Times New Roman"/>
          <w:i/>
          <w:sz w:val="24"/>
          <w:szCs w:val="24"/>
          <w:lang w:eastAsia="es-AR"/>
        </w:rPr>
        <w:t>La Nación</w:t>
      </w:r>
      <w:r w:rsidR="005B7167">
        <w:rPr>
          <w:rFonts w:ascii="Times New Roman" w:eastAsia="Calibri" w:hAnsi="Times New Roman" w:cs="Times New Roman"/>
          <w:sz w:val="24"/>
          <w:szCs w:val="24"/>
          <w:lang w:eastAsia="es-AR"/>
        </w:rPr>
        <w:t xml:space="preserve">. </w:t>
      </w:r>
      <w:r w:rsidR="00C16E0C">
        <w:rPr>
          <w:rFonts w:ascii="Times New Roman" w:eastAsia="Calibri" w:hAnsi="Times New Roman" w:cs="Times New Roman"/>
          <w:sz w:val="24"/>
          <w:szCs w:val="24"/>
          <w:lang w:eastAsia="es-AR"/>
        </w:rPr>
        <w:t xml:space="preserve"> </w:t>
      </w:r>
      <w:r w:rsidR="001C6AF8">
        <w:rPr>
          <w:rFonts w:ascii="Times New Roman" w:eastAsia="Calibri" w:hAnsi="Times New Roman" w:cs="Times New Roman"/>
          <w:sz w:val="24"/>
          <w:szCs w:val="24"/>
          <w:lang w:eastAsia="es-AR"/>
        </w:rPr>
        <w:t xml:space="preserve">José Serra registra 34,12% de apariciones en </w:t>
      </w:r>
      <w:r w:rsidR="001C6AF8" w:rsidRPr="001C6AF8">
        <w:rPr>
          <w:rFonts w:ascii="Times New Roman" w:eastAsia="Calibri" w:hAnsi="Times New Roman" w:cs="Times New Roman"/>
          <w:i/>
          <w:sz w:val="24"/>
          <w:szCs w:val="24"/>
          <w:lang w:eastAsia="es-AR"/>
        </w:rPr>
        <w:t>Clarín</w:t>
      </w:r>
      <w:r w:rsidR="001C6AF8">
        <w:rPr>
          <w:rFonts w:ascii="Times New Roman" w:eastAsia="Calibri" w:hAnsi="Times New Roman" w:cs="Times New Roman"/>
          <w:sz w:val="24"/>
          <w:szCs w:val="24"/>
          <w:lang w:eastAsia="es-AR"/>
        </w:rPr>
        <w:t xml:space="preserve"> y 32,51% en </w:t>
      </w:r>
      <w:r w:rsidR="001C6AF8" w:rsidRPr="001C6AF8">
        <w:rPr>
          <w:rFonts w:ascii="Times New Roman" w:eastAsia="Calibri" w:hAnsi="Times New Roman" w:cs="Times New Roman"/>
          <w:i/>
          <w:sz w:val="24"/>
          <w:szCs w:val="24"/>
          <w:lang w:eastAsia="es-AR"/>
        </w:rPr>
        <w:t>La Nación</w:t>
      </w:r>
      <w:r w:rsidR="001C6AF8">
        <w:rPr>
          <w:rFonts w:ascii="Times New Roman" w:eastAsia="Calibri" w:hAnsi="Times New Roman" w:cs="Times New Roman"/>
          <w:sz w:val="24"/>
          <w:szCs w:val="24"/>
          <w:lang w:eastAsia="es-AR"/>
        </w:rPr>
        <w:t xml:space="preserve">. </w:t>
      </w:r>
      <w:r>
        <w:rPr>
          <w:rFonts w:ascii="Times New Roman" w:eastAsia="Calibri" w:hAnsi="Times New Roman" w:cs="Times New Roman"/>
          <w:sz w:val="24"/>
          <w:szCs w:val="24"/>
          <w:lang w:eastAsia="es-AR"/>
        </w:rPr>
        <w:t>Y l</w:t>
      </w:r>
      <w:r w:rsidR="001C6AF8">
        <w:rPr>
          <w:rFonts w:ascii="Times New Roman" w:eastAsia="Calibri" w:hAnsi="Times New Roman" w:cs="Times New Roman"/>
          <w:sz w:val="24"/>
          <w:szCs w:val="24"/>
          <w:lang w:eastAsia="es-AR"/>
        </w:rPr>
        <w:t>a candidata Marina Silva figura en tercer lugar en el número de apariciones</w:t>
      </w:r>
      <w:r>
        <w:rPr>
          <w:rFonts w:ascii="Times New Roman" w:eastAsia="Calibri" w:hAnsi="Times New Roman" w:cs="Times New Roman"/>
          <w:sz w:val="24"/>
          <w:szCs w:val="24"/>
          <w:lang w:eastAsia="es-AR"/>
        </w:rPr>
        <w:t xml:space="preserve"> con 14,16%</w:t>
      </w:r>
      <w:r w:rsidR="001C6AF8">
        <w:rPr>
          <w:rFonts w:ascii="Times New Roman" w:eastAsia="Calibri" w:hAnsi="Times New Roman" w:cs="Times New Roman"/>
          <w:sz w:val="24"/>
          <w:szCs w:val="24"/>
          <w:lang w:eastAsia="es-AR"/>
        </w:rPr>
        <w:t xml:space="preserve"> en </w:t>
      </w:r>
      <w:r w:rsidR="001C6AF8" w:rsidRPr="001C6AF8">
        <w:rPr>
          <w:rFonts w:ascii="Times New Roman" w:eastAsia="Calibri" w:hAnsi="Times New Roman" w:cs="Times New Roman"/>
          <w:i/>
          <w:sz w:val="24"/>
          <w:szCs w:val="24"/>
          <w:lang w:eastAsia="es-AR"/>
        </w:rPr>
        <w:t>Clarín</w:t>
      </w:r>
      <w:r w:rsidR="001C6AF8">
        <w:rPr>
          <w:rFonts w:ascii="Times New Roman" w:eastAsia="Calibri" w:hAnsi="Times New Roman" w:cs="Times New Roman"/>
          <w:sz w:val="24"/>
          <w:szCs w:val="24"/>
          <w:lang w:eastAsia="es-AR"/>
        </w:rPr>
        <w:t xml:space="preserve"> y 15,27% en </w:t>
      </w:r>
      <w:r w:rsidR="001C6AF8" w:rsidRPr="001C6AF8">
        <w:rPr>
          <w:rFonts w:ascii="Times New Roman" w:eastAsia="Calibri" w:hAnsi="Times New Roman" w:cs="Times New Roman"/>
          <w:i/>
          <w:sz w:val="24"/>
          <w:szCs w:val="24"/>
          <w:lang w:eastAsia="es-AR"/>
        </w:rPr>
        <w:t>La Nación</w:t>
      </w:r>
      <w:r w:rsidR="001C6AF8">
        <w:rPr>
          <w:rFonts w:ascii="Times New Roman" w:eastAsia="Calibri" w:hAnsi="Times New Roman" w:cs="Times New Roman"/>
          <w:sz w:val="24"/>
          <w:szCs w:val="24"/>
          <w:lang w:eastAsia="es-AR"/>
        </w:rPr>
        <w:t xml:space="preserve">. </w:t>
      </w:r>
    </w:p>
    <w:p w:rsidR="00A2770D" w:rsidRDefault="00A2770D" w:rsidP="00A2770D">
      <w:pPr>
        <w:spacing w:line="360" w:lineRule="auto"/>
        <w:ind w:firstLine="708"/>
        <w:jc w:val="both"/>
        <w:rPr>
          <w:rFonts w:ascii="Times New Roman" w:eastAsia="Calibri" w:hAnsi="Times New Roman" w:cs="Times New Roman"/>
          <w:sz w:val="24"/>
          <w:szCs w:val="24"/>
          <w:lang w:eastAsia="es-AR"/>
        </w:rPr>
      </w:pPr>
      <w:r w:rsidRPr="006D7620">
        <w:rPr>
          <w:rFonts w:ascii="Times New Roman" w:eastAsia="Calibri" w:hAnsi="Times New Roman" w:cs="Times New Roman"/>
          <w:sz w:val="24"/>
          <w:szCs w:val="24"/>
          <w:lang w:eastAsia="es-AR"/>
        </w:rPr>
        <w:t xml:space="preserve">Es importante resaltar que la concentración de menciones acaparada por los tres candidatos en las páginas de </w:t>
      </w:r>
      <w:r w:rsidRPr="006D7620">
        <w:rPr>
          <w:rFonts w:ascii="Times New Roman" w:eastAsia="Calibri" w:hAnsi="Times New Roman" w:cs="Times New Roman"/>
          <w:i/>
          <w:sz w:val="24"/>
          <w:szCs w:val="24"/>
          <w:lang w:eastAsia="es-AR"/>
        </w:rPr>
        <w:t>Clarín</w:t>
      </w:r>
      <w:r w:rsidRPr="006D7620">
        <w:rPr>
          <w:rFonts w:ascii="Times New Roman" w:eastAsia="Calibri" w:hAnsi="Times New Roman" w:cs="Times New Roman"/>
          <w:sz w:val="24"/>
          <w:szCs w:val="24"/>
          <w:lang w:eastAsia="es-AR"/>
        </w:rPr>
        <w:t xml:space="preserve"> y </w:t>
      </w:r>
      <w:r w:rsidRPr="006D7620">
        <w:rPr>
          <w:rFonts w:ascii="Times New Roman" w:eastAsia="Calibri" w:hAnsi="Times New Roman" w:cs="Times New Roman"/>
          <w:i/>
          <w:sz w:val="24"/>
          <w:szCs w:val="24"/>
          <w:lang w:eastAsia="es-AR"/>
        </w:rPr>
        <w:t>La Nación</w:t>
      </w:r>
      <w:r w:rsidRPr="006D7620">
        <w:rPr>
          <w:rFonts w:ascii="Times New Roman" w:eastAsia="Calibri" w:hAnsi="Times New Roman" w:cs="Times New Roman"/>
          <w:sz w:val="24"/>
          <w:szCs w:val="24"/>
          <w:lang w:eastAsia="es-AR"/>
        </w:rPr>
        <w:t xml:space="preserve"> coincide con la misma concentración de intención de votos que apuntaban las encuestas previas a la votación. </w:t>
      </w:r>
    </w:p>
    <w:p w:rsidR="00C82294" w:rsidRPr="006D7620" w:rsidRDefault="00C82294" w:rsidP="00A2770D">
      <w:pPr>
        <w:spacing w:line="360" w:lineRule="auto"/>
        <w:ind w:firstLine="708"/>
        <w:jc w:val="both"/>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t xml:space="preserve">En cuanto al análisis del segundo nivel de la </w:t>
      </w:r>
      <w:r w:rsidRPr="00C82294">
        <w:rPr>
          <w:rFonts w:ascii="Times New Roman" w:eastAsia="Calibri" w:hAnsi="Times New Roman" w:cs="Times New Roman"/>
          <w:i/>
          <w:sz w:val="24"/>
          <w:szCs w:val="24"/>
          <w:lang w:eastAsia="es-AR"/>
        </w:rPr>
        <w:t xml:space="preserve">Agenda </w:t>
      </w:r>
      <w:proofErr w:type="spellStart"/>
      <w:r w:rsidRPr="00C82294">
        <w:rPr>
          <w:rFonts w:ascii="Times New Roman" w:eastAsia="Calibri" w:hAnsi="Times New Roman" w:cs="Times New Roman"/>
          <w:i/>
          <w:sz w:val="24"/>
          <w:szCs w:val="24"/>
          <w:lang w:eastAsia="es-AR"/>
        </w:rPr>
        <w:t>Setting</w:t>
      </w:r>
      <w:proofErr w:type="spellEnd"/>
      <w:r>
        <w:rPr>
          <w:rFonts w:ascii="Times New Roman" w:eastAsia="Calibri" w:hAnsi="Times New Roman" w:cs="Times New Roman"/>
          <w:sz w:val="24"/>
          <w:szCs w:val="24"/>
          <w:lang w:eastAsia="es-AR"/>
        </w:rPr>
        <w:t xml:space="preserve">, </w:t>
      </w:r>
      <w:r w:rsidR="004B1595">
        <w:rPr>
          <w:rFonts w:ascii="Times New Roman" w:eastAsia="Calibri" w:hAnsi="Times New Roman" w:cs="Times New Roman"/>
          <w:sz w:val="24"/>
          <w:szCs w:val="24"/>
          <w:lang w:eastAsia="es-AR"/>
        </w:rPr>
        <w:t xml:space="preserve">en lo cual se busca establecer las dimensiones sustantiva y afectiva de los candidatos en la cobertura mediática de la campaña presidencial de 2010 en Brasil,  </w:t>
      </w:r>
      <w:r>
        <w:rPr>
          <w:rFonts w:ascii="Times New Roman" w:eastAsia="Calibri" w:hAnsi="Times New Roman" w:cs="Times New Roman"/>
          <w:sz w:val="24"/>
          <w:szCs w:val="24"/>
          <w:lang w:eastAsia="es-AR"/>
        </w:rPr>
        <w:t xml:space="preserve">la investigación presenta </w:t>
      </w:r>
      <w:r w:rsidR="005F22FE">
        <w:rPr>
          <w:rFonts w:ascii="Times New Roman" w:eastAsia="Calibri" w:hAnsi="Times New Roman" w:cs="Times New Roman"/>
          <w:sz w:val="24"/>
          <w:szCs w:val="24"/>
          <w:lang w:eastAsia="es-AR"/>
        </w:rPr>
        <w:t>l</w:t>
      </w:r>
      <w:r>
        <w:rPr>
          <w:rFonts w:ascii="Times New Roman" w:eastAsia="Calibri" w:hAnsi="Times New Roman" w:cs="Times New Roman"/>
          <w:sz w:val="24"/>
          <w:szCs w:val="24"/>
          <w:lang w:eastAsia="es-AR"/>
        </w:rPr>
        <w:t>os siguientes resultados:</w:t>
      </w:r>
    </w:p>
    <w:p w:rsidR="006703F2" w:rsidRDefault="00C55A60" w:rsidP="000931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Cuadro I - </w:t>
      </w:r>
      <w:r w:rsidR="006703F2" w:rsidRPr="006703F2">
        <w:rPr>
          <w:rFonts w:ascii="Times New Roman" w:hAnsi="Times New Roman" w:cs="Times New Roman"/>
          <w:sz w:val="24"/>
          <w:szCs w:val="24"/>
        </w:rPr>
        <w:t xml:space="preserve">Dimensiones sustantiva y afectiva – </w:t>
      </w:r>
      <w:r w:rsidR="006703F2" w:rsidRPr="006703F2">
        <w:rPr>
          <w:rFonts w:ascii="Times New Roman" w:hAnsi="Times New Roman" w:cs="Times New Roman"/>
          <w:i/>
          <w:iCs/>
          <w:sz w:val="24"/>
          <w:szCs w:val="24"/>
        </w:rPr>
        <w:t>Clarín</w:t>
      </w:r>
    </w:p>
    <w:p w:rsidR="008E7856" w:rsidRDefault="008E7856" w:rsidP="00E747D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AR"/>
        </w:rPr>
        <w:drawing>
          <wp:inline distT="0" distB="0" distL="0" distR="0" wp14:anchorId="1C90B459" wp14:editId="76638AF4">
            <wp:extent cx="5086350" cy="181745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1791" cy="1819398"/>
                    </a:xfrm>
                    <a:prstGeom prst="rect">
                      <a:avLst/>
                    </a:prstGeom>
                    <a:noFill/>
                  </pic:spPr>
                </pic:pic>
              </a:graphicData>
            </a:graphic>
          </wp:inline>
        </w:drawing>
      </w:r>
    </w:p>
    <w:p w:rsidR="00F60265" w:rsidRDefault="00C16E0C" w:rsidP="00C16E0C">
      <w:pPr>
        <w:spacing w:line="360" w:lineRule="auto"/>
        <w:ind w:firstLine="708"/>
        <w:jc w:val="both"/>
        <w:rPr>
          <w:rFonts w:ascii="Times New Roman" w:eastAsia="Calibri" w:hAnsi="Times New Roman" w:cs="Times New Roman"/>
          <w:sz w:val="24"/>
          <w:szCs w:val="24"/>
          <w:lang w:eastAsia="es-AR"/>
        </w:rPr>
      </w:pPr>
      <w:r w:rsidRPr="008819DF">
        <w:rPr>
          <w:rFonts w:ascii="Times New Roman" w:eastAsia="Calibri" w:hAnsi="Times New Roman" w:cs="Times New Roman"/>
          <w:sz w:val="24"/>
          <w:szCs w:val="24"/>
          <w:lang w:eastAsia="es-AR"/>
        </w:rPr>
        <w:lastRenderedPageBreak/>
        <w:t>Tal como se puede observar,</w:t>
      </w:r>
      <w:r>
        <w:rPr>
          <w:rFonts w:ascii="Times New Roman" w:eastAsia="Calibri" w:hAnsi="Times New Roman" w:cs="Times New Roman"/>
          <w:sz w:val="24"/>
          <w:szCs w:val="24"/>
          <w:lang w:eastAsia="es-AR"/>
        </w:rPr>
        <w:t xml:space="preserve"> en el diario </w:t>
      </w:r>
      <w:r w:rsidRPr="00C16E0C">
        <w:rPr>
          <w:rFonts w:ascii="Times New Roman" w:eastAsia="Calibri" w:hAnsi="Times New Roman" w:cs="Times New Roman"/>
          <w:i/>
          <w:sz w:val="24"/>
          <w:szCs w:val="24"/>
          <w:lang w:eastAsia="es-AR"/>
        </w:rPr>
        <w:t>Clarín</w:t>
      </w:r>
      <w:r>
        <w:rPr>
          <w:rFonts w:ascii="Times New Roman" w:eastAsia="Calibri" w:hAnsi="Times New Roman" w:cs="Times New Roman"/>
          <w:sz w:val="24"/>
          <w:szCs w:val="24"/>
          <w:lang w:eastAsia="es-AR"/>
        </w:rPr>
        <w:t xml:space="preserve">, </w:t>
      </w:r>
      <w:r w:rsidRPr="008819DF">
        <w:rPr>
          <w:rFonts w:ascii="Times New Roman" w:eastAsia="Calibri" w:hAnsi="Times New Roman" w:cs="Times New Roman"/>
          <w:sz w:val="24"/>
          <w:szCs w:val="24"/>
          <w:lang w:eastAsia="es-AR"/>
        </w:rPr>
        <w:t xml:space="preserve"> Dilma </w:t>
      </w:r>
      <w:proofErr w:type="spellStart"/>
      <w:r w:rsidRPr="008819DF">
        <w:rPr>
          <w:rFonts w:ascii="Times New Roman" w:eastAsia="Calibri" w:hAnsi="Times New Roman" w:cs="Times New Roman"/>
          <w:sz w:val="24"/>
          <w:szCs w:val="24"/>
          <w:lang w:eastAsia="es-AR"/>
        </w:rPr>
        <w:t>Rousseff</w:t>
      </w:r>
      <w:proofErr w:type="spellEnd"/>
      <w:r w:rsidR="002D2E73">
        <w:rPr>
          <w:rFonts w:ascii="Times New Roman" w:eastAsia="Calibri" w:hAnsi="Times New Roman" w:cs="Times New Roman"/>
          <w:sz w:val="24"/>
          <w:szCs w:val="24"/>
          <w:lang w:eastAsia="es-AR"/>
        </w:rPr>
        <w:t xml:space="preserve"> (70,33%)</w:t>
      </w:r>
      <w:r w:rsidR="00F60265">
        <w:rPr>
          <w:rFonts w:ascii="Times New Roman" w:eastAsia="Calibri" w:hAnsi="Times New Roman" w:cs="Times New Roman"/>
          <w:sz w:val="24"/>
          <w:szCs w:val="24"/>
          <w:lang w:eastAsia="es-AR"/>
        </w:rPr>
        <w:t>,</w:t>
      </w:r>
      <w:r w:rsidRPr="008819DF">
        <w:rPr>
          <w:rFonts w:ascii="Times New Roman" w:eastAsia="Calibri" w:hAnsi="Times New Roman" w:cs="Times New Roman"/>
          <w:sz w:val="24"/>
          <w:szCs w:val="24"/>
          <w:lang w:eastAsia="es-AR"/>
        </w:rPr>
        <w:t xml:space="preserve"> José Serra</w:t>
      </w:r>
      <w:r w:rsidR="002D2E73">
        <w:rPr>
          <w:rFonts w:ascii="Times New Roman" w:eastAsia="Calibri" w:hAnsi="Times New Roman" w:cs="Times New Roman"/>
          <w:sz w:val="24"/>
          <w:szCs w:val="24"/>
          <w:lang w:eastAsia="es-AR"/>
        </w:rPr>
        <w:t xml:space="preserve"> (90,41%)</w:t>
      </w:r>
      <w:r w:rsidR="00F60265">
        <w:rPr>
          <w:rFonts w:ascii="Times New Roman" w:eastAsia="Calibri" w:hAnsi="Times New Roman" w:cs="Times New Roman"/>
          <w:sz w:val="24"/>
          <w:szCs w:val="24"/>
          <w:lang w:eastAsia="es-AR"/>
        </w:rPr>
        <w:t xml:space="preserve"> y Marian</w:t>
      </w:r>
      <w:r w:rsidR="002D2E73">
        <w:rPr>
          <w:rFonts w:ascii="Times New Roman" w:eastAsia="Calibri" w:hAnsi="Times New Roman" w:cs="Times New Roman"/>
          <w:sz w:val="24"/>
          <w:szCs w:val="24"/>
          <w:lang w:eastAsia="es-AR"/>
        </w:rPr>
        <w:t>a</w:t>
      </w:r>
      <w:r w:rsidR="00F60265">
        <w:rPr>
          <w:rFonts w:ascii="Times New Roman" w:eastAsia="Calibri" w:hAnsi="Times New Roman" w:cs="Times New Roman"/>
          <w:sz w:val="24"/>
          <w:szCs w:val="24"/>
          <w:lang w:eastAsia="es-AR"/>
        </w:rPr>
        <w:t xml:space="preserve"> Silva</w:t>
      </w:r>
      <w:r w:rsidR="002D2E73">
        <w:rPr>
          <w:rFonts w:ascii="Times New Roman" w:eastAsia="Calibri" w:hAnsi="Times New Roman" w:cs="Times New Roman"/>
          <w:sz w:val="24"/>
          <w:szCs w:val="24"/>
          <w:lang w:eastAsia="es-AR"/>
        </w:rPr>
        <w:t xml:space="preserve"> (57,89%)</w:t>
      </w:r>
      <w:r w:rsidRPr="008819DF">
        <w:rPr>
          <w:rFonts w:ascii="Times New Roman" w:eastAsia="Calibri" w:hAnsi="Times New Roman" w:cs="Times New Roman"/>
          <w:sz w:val="24"/>
          <w:szCs w:val="24"/>
          <w:lang w:eastAsia="es-AR"/>
        </w:rPr>
        <w:t xml:space="preserve"> registran la mayoría de las apariciones con valoración indefinida</w:t>
      </w:r>
      <w:r w:rsidR="004D1BC1">
        <w:rPr>
          <w:rFonts w:ascii="Times New Roman" w:eastAsia="Calibri" w:hAnsi="Times New Roman" w:cs="Times New Roman"/>
          <w:sz w:val="24"/>
          <w:szCs w:val="24"/>
          <w:lang w:eastAsia="es-AR"/>
        </w:rPr>
        <w:t xml:space="preserve"> en el atributo ideología</w:t>
      </w:r>
      <w:r w:rsidRPr="008819DF">
        <w:rPr>
          <w:rFonts w:ascii="Times New Roman" w:eastAsia="Calibri" w:hAnsi="Times New Roman" w:cs="Times New Roman"/>
          <w:sz w:val="24"/>
          <w:szCs w:val="24"/>
          <w:lang w:eastAsia="es-AR"/>
        </w:rPr>
        <w:t xml:space="preserve">. </w:t>
      </w:r>
    </w:p>
    <w:p w:rsidR="00C16E0C" w:rsidRPr="008819DF" w:rsidRDefault="00C16E0C" w:rsidP="00C16E0C">
      <w:pPr>
        <w:spacing w:line="360" w:lineRule="auto"/>
        <w:ind w:firstLine="708"/>
        <w:jc w:val="both"/>
        <w:rPr>
          <w:rFonts w:ascii="Times New Roman" w:eastAsia="Calibri" w:hAnsi="Times New Roman" w:cs="Times New Roman"/>
          <w:sz w:val="24"/>
          <w:szCs w:val="24"/>
          <w:lang w:eastAsia="es-AR"/>
        </w:rPr>
      </w:pPr>
      <w:r w:rsidRPr="008819DF">
        <w:rPr>
          <w:rFonts w:ascii="Times New Roman" w:eastAsia="Calibri" w:hAnsi="Times New Roman" w:cs="Times New Roman"/>
          <w:sz w:val="24"/>
          <w:szCs w:val="24"/>
          <w:lang w:eastAsia="es-AR"/>
        </w:rPr>
        <w:t xml:space="preserve">Dilma </w:t>
      </w:r>
      <w:proofErr w:type="spellStart"/>
      <w:r w:rsidRPr="008819DF">
        <w:rPr>
          <w:rFonts w:ascii="Times New Roman" w:eastAsia="Calibri" w:hAnsi="Times New Roman" w:cs="Times New Roman"/>
          <w:sz w:val="24"/>
          <w:szCs w:val="24"/>
          <w:lang w:eastAsia="es-AR"/>
        </w:rPr>
        <w:t>Rousseff</w:t>
      </w:r>
      <w:proofErr w:type="spellEnd"/>
      <w:r w:rsidRPr="008819DF">
        <w:rPr>
          <w:rFonts w:ascii="Times New Roman" w:eastAsia="Calibri" w:hAnsi="Times New Roman" w:cs="Times New Roman"/>
          <w:sz w:val="24"/>
          <w:szCs w:val="24"/>
          <w:lang w:eastAsia="es-AR"/>
        </w:rPr>
        <w:t xml:space="preserve"> presenta un 50,00% de tono negativo relacionado al atributo  personalidad. Ide</w:t>
      </w:r>
      <w:r w:rsidR="00CD4FE9">
        <w:rPr>
          <w:rFonts w:ascii="Times New Roman" w:eastAsia="Calibri" w:hAnsi="Times New Roman" w:cs="Times New Roman"/>
          <w:sz w:val="24"/>
          <w:szCs w:val="24"/>
          <w:lang w:eastAsia="es-AR"/>
        </w:rPr>
        <w:t>ología,</w:t>
      </w:r>
      <w:r w:rsidRPr="008819DF">
        <w:rPr>
          <w:rFonts w:ascii="Times New Roman" w:eastAsia="Calibri" w:hAnsi="Times New Roman" w:cs="Times New Roman"/>
          <w:sz w:val="24"/>
          <w:szCs w:val="24"/>
          <w:lang w:eastAsia="es-AR"/>
        </w:rPr>
        <w:t xml:space="preserve"> trayecto</w:t>
      </w:r>
      <w:r>
        <w:rPr>
          <w:rFonts w:ascii="Times New Roman" w:eastAsia="Calibri" w:hAnsi="Times New Roman" w:cs="Times New Roman"/>
          <w:sz w:val="24"/>
          <w:szCs w:val="24"/>
          <w:lang w:eastAsia="es-AR"/>
        </w:rPr>
        <w:t>ria</w:t>
      </w:r>
      <w:r w:rsidR="00CD4FE9">
        <w:rPr>
          <w:rFonts w:ascii="Times New Roman" w:eastAsia="Calibri" w:hAnsi="Times New Roman" w:cs="Times New Roman"/>
          <w:sz w:val="24"/>
          <w:szCs w:val="24"/>
          <w:lang w:eastAsia="es-AR"/>
        </w:rPr>
        <w:t xml:space="preserve"> e interés social</w:t>
      </w:r>
      <w:r>
        <w:rPr>
          <w:rFonts w:ascii="Times New Roman" w:eastAsia="Calibri" w:hAnsi="Times New Roman" w:cs="Times New Roman"/>
          <w:sz w:val="24"/>
          <w:szCs w:val="24"/>
          <w:lang w:eastAsia="es-AR"/>
        </w:rPr>
        <w:t xml:space="preserve"> son las otras </w:t>
      </w:r>
      <w:r w:rsidR="00CD4FE9">
        <w:rPr>
          <w:rFonts w:ascii="Times New Roman" w:eastAsia="Calibri" w:hAnsi="Times New Roman" w:cs="Times New Roman"/>
          <w:sz w:val="24"/>
          <w:szCs w:val="24"/>
          <w:lang w:eastAsia="es-AR"/>
        </w:rPr>
        <w:t>tres</w:t>
      </w:r>
      <w:r>
        <w:rPr>
          <w:rFonts w:ascii="Times New Roman" w:eastAsia="Calibri" w:hAnsi="Times New Roman" w:cs="Times New Roman"/>
          <w:sz w:val="24"/>
          <w:szCs w:val="24"/>
          <w:lang w:eastAsia="es-AR"/>
        </w:rPr>
        <w:t xml:space="preserve"> variables</w:t>
      </w:r>
      <w:r w:rsidRPr="008819DF">
        <w:rPr>
          <w:rFonts w:ascii="Times New Roman" w:eastAsia="Calibri" w:hAnsi="Times New Roman" w:cs="Times New Roman"/>
          <w:sz w:val="24"/>
          <w:szCs w:val="24"/>
          <w:lang w:eastAsia="es-AR"/>
        </w:rPr>
        <w:t xml:space="preserve"> que registran tono desfavorable a la candidata. En cuanto a las menciones positivas, la candidata del PT</w:t>
      </w:r>
      <w:r>
        <w:rPr>
          <w:rFonts w:ascii="Times New Roman" w:eastAsia="Calibri" w:hAnsi="Times New Roman" w:cs="Times New Roman"/>
          <w:sz w:val="24"/>
          <w:szCs w:val="24"/>
          <w:lang w:eastAsia="es-AR"/>
        </w:rPr>
        <w:fldChar w:fldCharType="begin"/>
      </w:r>
      <w:r>
        <w:instrText xml:space="preserve"> XE "</w:instrText>
      </w:r>
      <w:r w:rsidRPr="00477C96">
        <w:rPr>
          <w:rFonts w:ascii="Times New Roman" w:eastAsia="Times New Roman" w:hAnsi="Times New Roman" w:cs="Times New Roman"/>
          <w:sz w:val="24"/>
          <w:szCs w:val="24"/>
          <w:lang w:val="es-MX" w:eastAsia="es-AR"/>
        </w:rPr>
        <w:instrText>PT:</w:instrText>
      </w:r>
      <w:r w:rsidRPr="003E54FE">
        <w:rPr>
          <w:lang w:val="es-MX"/>
        </w:rPr>
        <w:instrText>Partido dos Trabalhadores</w:instrText>
      </w:r>
      <w:r>
        <w:instrText xml:space="preserve">" </w:instrText>
      </w:r>
      <w:r>
        <w:rPr>
          <w:rFonts w:ascii="Times New Roman" w:eastAsia="Calibri" w:hAnsi="Times New Roman" w:cs="Times New Roman"/>
          <w:sz w:val="24"/>
          <w:szCs w:val="24"/>
          <w:lang w:eastAsia="es-AR"/>
        </w:rPr>
        <w:fldChar w:fldCharType="end"/>
      </w:r>
      <w:r w:rsidR="00F60265">
        <w:rPr>
          <w:rFonts w:ascii="Times New Roman" w:eastAsia="Calibri" w:hAnsi="Times New Roman" w:cs="Times New Roman"/>
          <w:sz w:val="24"/>
          <w:szCs w:val="24"/>
          <w:lang w:eastAsia="es-AR"/>
        </w:rPr>
        <w:t xml:space="preserve"> presenta 45,45</w:t>
      </w:r>
      <w:r w:rsidRPr="008819DF">
        <w:rPr>
          <w:rFonts w:ascii="Times New Roman" w:eastAsia="Calibri" w:hAnsi="Times New Roman" w:cs="Times New Roman"/>
          <w:sz w:val="24"/>
          <w:szCs w:val="24"/>
          <w:lang w:eastAsia="es-AR"/>
        </w:rPr>
        <w:t xml:space="preserve">% de apariciones </w:t>
      </w:r>
      <w:r w:rsidR="000D4E88">
        <w:rPr>
          <w:rFonts w:ascii="Times New Roman" w:eastAsia="Calibri" w:hAnsi="Times New Roman" w:cs="Times New Roman"/>
          <w:sz w:val="24"/>
          <w:szCs w:val="24"/>
          <w:lang w:eastAsia="es-AR"/>
        </w:rPr>
        <w:t>atribuidas a su ideología y</w:t>
      </w:r>
      <w:r w:rsidR="00F60265">
        <w:rPr>
          <w:rFonts w:ascii="Times New Roman" w:eastAsia="Calibri" w:hAnsi="Times New Roman" w:cs="Times New Roman"/>
          <w:sz w:val="24"/>
          <w:szCs w:val="24"/>
          <w:lang w:eastAsia="es-AR"/>
        </w:rPr>
        <w:t xml:space="preserve"> un 27,27</w:t>
      </w:r>
      <w:r w:rsidRPr="008819DF">
        <w:rPr>
          <w:rFonts w:ascii="Times New Roman" w:eastAsia="Calibri" w:hAnsi="Times New Roman" w:cs="Times New Roman"/>
          <w:sz w:val="24"/>
          <w:szCs w:val="24"/>
          <w:lang w:eastAsia="es-AR"/>
        </w:rPr>
        <w:t>% a su trayectoria</w:t>
      </w:r>
      <w:r w:rsidR="000D4E88">
        <w:rPr>
          <w:rFonts w:ascii="Times New Roman" w:eastAsia="Calibri" w:hAnsi="Times New Roman" w:cs="Times New Roman"/>
          <w:sz w:val="24"/>
          <w:szCs w:val="24"/>
          <w:lang w:eastAsia="es-AR"/>
        </w:rPr>
        <w:t>.</w:t>
      </w:r>
      <w:r w:rsidRPr="008819DF">
        <w:rPr>
          <w:rFonts w:ascii="Times New Roman" w:eastAsia="Calibri" w:hAnsi="Times New Roman" w:cs="Times New Roman"/>
          <w:sz w:val="24"/>
          <w:szCs w:val="24"/>
          <w:lang w:eastAsia="es-AR"/>
        </w:rPr>
        <w:t xml:space="preserve"> </w:t>
      </w:r>
    </w:p>
    <w:p w:rsidR="00C16E0C" w:rsidRPr="002976D9" w:rsidRDefault="00EF25F4" w:rsidP="00C16E0C">
      <w:pPr>
        <w:spacing w:line="360" w:lineRule="auto"/>
        <w:ind w:firstLine="708"/>
        <w:jc w:val="both"/>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t xml:space="preserve">Por su parte, José Serra </w:t>
      </w:r>
      <w:r w:rsidR="00C16E0C" w:rsidRPr="008819DF">
        <w:rPr>
          <w:rFonts w:ascii="Times New Roman" w:eastAsia="Calibri" w:hAnsi="Times New Roman" w:cs="Times New Roman"/>
          <w:sz w:val="24"/>
          <w:szCs w:val="24"/>
          <w:lang w:eastAsia="es-AR"/>
        </w:rPr>
        <w:t>no registra ninguna valoración positiva</w:t>
      </w:r>
      <w:r w:rsidR="004D1BC1">
        <w:rPr>
          <w:rFonts w:ascii="Times New Roman" w:eastAsia="Calibri" w:hAnsi="Times New Roman" w:cs="Times New Roman"/>
          <w:sz w:val="24"/>
          <w:szCs w:val="24"/>
          <w:lang w:eastAsia="es-AR"/>
        </w:rPr>
        <w:t xml:space="preserve"> en el diario </w:t>
      </w:r>
      <w:r w:rsidR="004D1BC1" w:rsidRPr="004D1BC1">
        <w:rPr>
          <w:rFonts w:ascii="Times New Roman" w:eastAsia="Calibri" w:hAnsi="Times New Roman" w:cs="Times New Roman"/>
          <w:i/>
          <w:sz w:val="24"/>
          <w:szCs w:val="24"/>
          <w:lang w:eastAsia="es-AR"/>
        </w:rPr>
        <w:t>Clarín</w:t>
      </w:r>
      <w:r w:rsidR="004D1BC1">
        <w:rPr>
          <w:rFonts w:ascii="Times New Roman" w:eastAsia="Calibri" w:hAnsi="Times New Roman" w:cs="Times New Roman"/>
          <w:sz w:val="24"/>
          <w:szCs w:val="24"/>
          <w:lang w:eastAsia="es-AR"/>
        </w:rPr>
        <w:t xml:space="preserve">. Tres atributos concentran la </w:t>
      </w:r>
      <w:r w:rsidR="00C16E0C" w:rsidRPr="008819DF">
        <w:rPr>
          <w:rFonts w:ascii="Times New Roman" w:eastAsia="Calibri" w:hAnsi="Times New Roman" w:cs="Times New Roman"/>
          <w:sz w:val="24"/>
          <w:szCs w:val="24"/>
          <w:lang w:eastAsia="es-AR"/>
        </w:rPr>
        <w:t xml:space="preserve">valoración negativa del candidato Serra: </w:t>
      </w:r>
      <w:r w:rsidR="00F60265">
        <w:rPr>
          <w:rFonts w:ascii="Times New Roman" w:eastAsia="Calibri" w:hAnsi="Times New Roman" w:cs="Times New Roman"/>
          <w:sz w:val="24"/>
          <w:szCs w:val="24"/>
          <w:lang w:eastAsia="es-AR"/>
        </w:rPr>
        <w:t>ideología (66,67</w:t>
      </w:r>
      <w:r w:rsidR="00F60265" w:rsidRPr="008819DF">
        <w:rPr>
          <w:rFonts w:ascii="Times New Roman" w:eastAsia="Calibri" w:hAnsi="Times New Roman" w:cs="Times New Roman"/>
          <w:sz w:val="24"/>
          <w:szCs w:val="24"/>
          <w:lang w:eastAsia="es-AR"/>
        </w:rPr>
        <w:t xml:space="preserve">%); </w:t>
      </w:r>
      <w:r w:rsidR="00F60265">
        <w:rPr>
          <w:rFonts w:ascii="Times New Roman" w:eastAsia="Calibri" w:hAnsi="Times New Roman" w:cs="Times New Roman"/>
          <w:sz w:val="24"/>
          <w:szCs w:val="24"/>
          <w:lang w:eastAsia="es-AR"/>
        </w:rPr>
        <w:t>personalidad (16,67</w:t>
      </w:r>
      <w:r w:rsidR="00C16E0C" w:rsidRPr="008819DF">
        <w:rPr>
          <w:rFonts w:ascii="Times New Roman" w:eastAsia="Calibri" w:hAnsi="Times New Roman" w:cs="Times New Roman"/>
          <w:sz w:val="24"/>
          <w:szCs w:val="24"/>
          <w:lang w:eastAsia="es-AR"/>
        </w:rPr>
        <w:t xml:space="preserve">%); </w:t>
      </w:r>
      <w:r w:rsidR="00F60265">
        <w:rPr>
          <w:rFonts w:ascii="Times New Roman" w:eastAsia="Calibri" w:hAnsi="Times New Roman" w:cs="Times New Roman"/>
          <w:sz w:val="24"/>
          <w:szCs w:val="24"/>
          <w:lang w:eastAsia="es-AR"/>
        </w:rPr>
        <w:t>y trayectoria (16,67</w:t>
      </w:r>
      <w:r w:rsidR="00C16E0C" w:rsidRPr="008819DF">
        <w:rPr>
          <w:rFonts w:ascii="Times New Roman" w:eastAsia="Calibri" w:hAnsi="Times New Roman" w:cs="Times New Roman"/>
          <w:sz w:val="24"/>
          <w:szCs w:val="24"/>
          <w:lang w:eastAsia="es-AR"/>
        </w:rPr>
        <w:t>%).</w:t>
      </w:r>
      <w:r w:rsidR="00C16E0C" w:rsidRPr="002976D9">
        <w:rPr>
          <w:rFonts w:ascii="Times New Roman" w:eastAsia="Calibri" w:hAnsi="Times New Roman" w:cs="Times New Roman"/>
          <w:sz w:val="24"/>
          <w:szCs w:val="24"/>
          <w:lang w:eastAsia="es-AR"/>
        </w:rPr>
        <w:t xml:space="preserve"> </w:t>
      </w:r>
    </w:p>
    <w:p w:rsidR="00C16E0C" w:rsidRPr="0011015B" w:rsidRDefault="00C16E0C" w:rsidP="0011015B">
      <w:pPr>
        <w:spacing w:line="360" w:lineRule="auto"/>
        <w:jc w:val="both"/>
        <w:rPr>
          <w:rFonts w:ascii="Times New Roman" w:eastAsia="Calibri" w:hAnsi="Times New Roman" w:cs="Times New Roman"/>
          <w:sz w:val="24"/>
          <w:szCs w:val="24"/>
          <w:lang w:eastAsia="es-AR"/>
        </w:rPr>
      </w:pPr>
      <w:r w:rsidRPr="002976D9">
        <w:rPr>
          <w:rFonts w:ascii="Times New Roman" w:eastAsia="Calibri" w:hAnsi="Times New Roman" w:cs="Times New Roman"/>
          <w:sz w:val="24"/>
          <w:szCs w:val="24"/>
          <w:lang w:eastAsia="es-AR"/>
        </w:rPr>
        <w:t xml:space="preserve"> </w:t>
      </w:r>
      <w:r w:rsidRPr="002976D9">
        <w:rPr>
          <w:rFonts w:ascii="Times New Roman" w:eastAsia="Calibri" w:hAnsi="Times New Roman" w:cs="Times New Roman"/>
          <w:sz w:val="24"/>
          <w:szCs w:val="24"/>
          <w:lang w:eastAsia="es-AR"/>
        </w:rPr>
        <w:tab/>
        <w:t xml:space="preserve">En relación a los índices de la candidata Marina Silva, se observa un equilibrio en las menciones positivas entre los atributos ideología (33,33%); personalidad (33,33%); y comportamiento (33,33%). El diario </w:t>
      </w:r>
      <w:r w:rsidRPr="002976D9">
        <w:rPr>
          <w:rFonts w:ascii="Times New Roman" w:eastAsia="Calibri" w:hAnsi="Times New Roman" w:cs="Times New Roman"/>
          <w:i/>
          <w:sz w:val="24"/>
          <w:szCs w:val="24"/>
          <w:lang w:eastAsia="es-AR"/>
        </w:rPr>
        <w:t>Clarín</w:t>
      </w:r>
      <w:r w:rsidRPr="002976D9">
        <w:rPr>
          <w:rFonts w:ascii="Times New Roman" w:eastAsia="Calibri" w:hAnsi="Times New Roman" w:cs="Times New Roman"/>
          <w:sz w:val="24"/>
          <w:szCs w:val="24"/>
          <w:lang w:eastAsia="es-AR"/>
        </w:rPr>
        <w:t xml:space="preserve"> no registra ninguna valoración negativa que </w:t>
      </w:r>
      <w:r>
        <w:rPr>
          <w:rFonts w:ascii="Times New Roman" w:eastAsia="Calibri" w:hAnsi="Times New Roman" w:cs="Times New Roman"/>
          <w:sz w:val="24"/>
          <w:szCs w:val="24"/>
          <w:lang w:eastAsia="es-AR"/>
        </w:rPr>
        <w:t>haga referencia a la candidata.</w:t>
      </w:r>
    </w:p>
    <w:p w:rsidR="00E676A4" w:rsidRDefault="00E747DE" w:rsidP="000931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Imagen III - </w:t>
      </w:r>
      <w:r w:rsidR="00C82294">
        <w:rPr>
          <w:rFonts w:ascii="Times New Roman" w:hAnsi="Times New Roman" w:cs="Times New Roman"/>
          <w:sz w:val="24"/>
          <w:szCs w:val="24"/>
        </w:rPr>
        <w:t>Ejemplo</w:t>
      </w:r>
      <w:r w:rsidR="00E676A4">
        <w:rPr>
          <w:rFonts w:ascii="Times New Roman" w:hAnsi="Times New Roman" w:cs="Times New Roman"/>
          <w:sz w:val="24"/>
          <w:szCs w:val="24"/>
        </w:rPr>
        <w:t xml:space="preserve"> atributos – </w:t>
      </w:r>
      <w:r w:rsidR="004776D1" w:rsidRPr="00E747DE">
        <w:rPr>
          <w:rFonts w:ascii="Times New Roman" w:hAnsi="Times New Roman" w:cs="Times New Roman"/>
          <w:i/>
          <w:sz w:val="24"/>
          <w:szCs w:val="24"/>
        </w:rPr>
        <w:t>Clarín</w:t>
      </w:r>
    </w:p>
    <w:p w:rsidR="00C63FCE" w:rsidRDefault="0011015B" w:rsidP="00C82294">
      <w:pPr>
        <w:spacing w:line="240" w:lineRule="auto"/>
        <w:jc w:val="center"/>
        <w:rPr>
          <w:rFonts w:ascii="Times New Roman" w:hAnsi="Times New Roman" w:cs="Times New Roman"/>
          <w:sz w:val="16"/>
          <w:szCs w:val="16"/>
        </w:rPr>
      </w:pPr>
      <w:r>
        <w:rPr>
          <w:rFonts w:ascii="Times New Roman" w:hAnsi="Times New Roman" w:cs="Times New Roman"/>
          <w:sz w:val="16"/>
          <w:szCs w:val="16"/>
        </w:rPr>
        <w:tab/>
      </w:r>
      <w:r w:rsidR="00C82294" w:rsidRPr="00C82294">
        <w:rPr>
          <w:rFonts w:ascii="Times New Roman" w:hAnsi="Times New Roman" w:cs="Times New Roman"/>
          <w:sz w:val="16"/>
          <w:szCs w:val="16"/>
        </w:rPr>
        <w:drawing>
          <wp:inline distT="0" distB="0" distL="0" distR="0" wp14:anchorId="79D6F76E" wp14:editId="46DF35BD">
            <wp:extent cx="4457700" cy="3105150"/>
            <wp:effectExtent l="95250" t="76200" r="114300" b="133350"/>
            <wp:docPr id="3" name="4 Imagen"/>
            <wp:cNvGraphicFramePr/>
            <a:graphic xmlns:a="http://schemas.openxmlformats.org/drawingml/2006/main">
              <a:graphicData uri="http://schemas.openxmlformats.org/drawingml/2006/picture">
                <pic:pic xmlns:pic="http://schemas.openxmlformats.org/drawingml/2006/picture">
                  <pic:nvPicPr>
                    <pic:cNvPr id="3" name="4 Imagen"/>
                    <pic:cNvPicPr/>
                  </pic:nvPicPr>
                  <pic:blipFill>
                    <a:blip r:embed="rId13">
                      <a:extLst>
                        <a:ext uri="{28A0092B-C50C-407E-A947-70E740481C1C}">
                          <a14:useLocalDpi xmlns:a14="http://schemas.microsoft.com/office/drawing/2010/main" val="0"/>
                        </a:ext>
                      </a:extLst>
                    </a:blip>
                    <a:stretch>
                      <a:fillRect/>
                    </a:stretch>
                  </pic:blipFill>
                  <pic:spPr>
                    <a:xfrm>
                      <a:off x="0" y="0"/>
                      <a:ext cx="4464051" cy="3109574"/>
                    </a:xfrm>
                    <a:prstGeom prst="rect">
                      <a:avLst/>
                    </a:prstGeom>
                    <a:solidFill>
                      <a:srgbClr val="FFFFFF">
                        <a:shade val="85000"/>
                      </a:srgbClr>
                    </a:solidFill>
                    <a:ln w="28575" cap="sq">
                      <a:solidFill>
                        <a:srgbClr val="33CC3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3FCE" w:rsidRPr="004D1BC1" w:rsidRDefault="0011015B" w:rsidP="004D1BC1">
      <w:pPr>
        <w:spacing w:line="240" w:lineRule="auto"/>
        <w:jc w:val="center"/>
        <w:rPr>
          <w:rFonts w:ascii="Times New Roman" w:hAnsi="Times New Roman" w:cs="Times New Roman"/>
          <w:sz w:val="16"/>
          <w:szCs w:val="16"/>
        </w:rPr>
      </w:pPr>
      <w:r>
        <w:rPr>
          <w:rFonts w:ascii="Times New Roman" w:hAnsi="Times New Roman" w:cs="Times New Roman"/>
          <w:sz w:val="16"/>
          <w:szCs w:val="16"/>
        </w:rPr>
        <w:t>04.10.2010</w:t>
      </w:r>
    </w:p>
    <w:p w:rsidR="004D1BC1" w:rsidRPr="004D1BC1" w:rsidRDefault="00C16E0C" w:rsidP="004D1BC1">
      <w:pPr>
        <w:spacing w:line="360" w:lineRule="auto"/>
        <w:ind w:firstLine="708"/>
        <w:jc w:val="both"/>
        <w:rPr>
          <w:rFonts w:ascii="Times New Roman" w:eastAsia="Calibri" w:hAnsi="Times New Roman" w:cs="Times New Roman"/>
          <w:sz w:val="24"/>
          <w:szCs w:val="24"/>
          <w:lang w:eastAsia="es-AR"/>
        </w:rPr>
      </w:pPr>
      <w:r w:rsidRPr="002976D9">
        <w:rPr>
          <w:rFonts w:ascii="Times New Roman" w:eastAsia="Calibri" w:hAnsi="Times New Roman" w:cs="Times New Roman"/>
          <w:sz w:val="24"/>
          <w:szCs w:val="24"/>
          <w:lang w:eastAsia="es-AR"/>
        </w:rPr>
        <w:lastRenderedPageBreak/>
        <w:t xml:space="preserve">A continuación, los </w:t>
      </w:r>
      <w:r>
        <w:rPr>
          <w:rFonts w:ascii="Times New Roman" w:eastAsia="Calibri" w:hAnsi="Times New Roman" w:cs="Times New Roman"/>
          <w:sz w:val="24"/>
          <w:szCs w:val="24"/>
          <w:lang w:eastAsia="es-AR"/>
        </w:rPr>
        <w:t xml:space="preserve">datos presentados en </w:t>
      </w:r>
      <w:r>
        <w:rPr>
          <w:rFonts w:ascii="Times New Roman" w:eastAsia="Calibri" w:hAnsi="Times New Roman" w:cs="Times New Roman"/>
          <w:sz w:val="24"/>
          <w:szCs w:val="24"/>
          <w:lang w:eastAsia="es-AR"/>
        </w:rPr>
        <w:t>el Cuadro II</w:t>
      </w:r>
      <w:r w:rsidRPr="002976D9">
        <w:rPr>
          <w:rFonts w:ascii="Times New Roman" w:eastAsia="Calibri" w:hAnsi="Times New Roman" w:cs="Times New Roman"/>
          <w:sz w:val="24"/>
          <w:szCs w:val="24"/>
          <w:lang w:eastAsia="es-AR"/>
        </w:rPr>
        <w:t xml:space="preserve"> sintetizan la dimensión sustantiva y afectiva de los candidatos analizados en el diario </w:t>
      </w:r>
      <w:r w:rsidRPr="002976D9">
        <w:rPr>
          <w:rFonts w:ascii="Times New Roman" w:eastAsia="Calibri" w:hAnsi="Times New Roman" w:cs="Times New Roman"/>
          <w:i/>
          <w:sz w:val="24"/>
          <w:szCs w:val="24"/>
          <w:lang w:eastAsia="es-AR"/>
        </w:rPr>
        <w:t>La Nación</w:t>
      </w:r>
      <w:r w:rsidR="00B82790">
        <w:rPr>
          <w:rFonts w:ascii="Times New Roman" w:eastAsia="Calibri" w:hAnsi="Times New Roman" w:cs="Times New Roman"/>
          <w:sz w:val="24"/>
          <w:szCs w:val="24"/>
          <w:lang w:eastAsia="es-AR"/>
        </w:rPr>
        <w:t xml:space="preserve">. </w:t>
      </w:r>
      <w:r w:rsidR="00B82790" w:rsidRPr="008819DF">
        <w:rPr>
          <w:rFonts w:ascii="Times New Roman" w:eastAsia="Calibri" w:hAnsi="Times New Roman" w:cs="Times New Roman"/>
          <w:sz w:val="24"/>
          <w:szCs w:val="24"/>
          <w:lang w:eastAsia="es-AR"/>
        </w:rPr>
        <w:t xml:space="preserve"> </w:t>
      </w:r>
    </w:p>
    <w:p w:rsidR="00093155" w:rsidRDefault="00C55A60" w:rsidP="00093155">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Cuadro II - </w:t>
      </w:r>
      <w:r w:rsidR="006703F2" w:rsidRPr="006703F2">
        <w:rPr>
          <w:rFonts w:ascii="Times New Roman" w:hAnsi="Times New Roman" w:cs="Times New Roman"/>
          <w:sz w:val="24"/>
          <w:szCs w:val="24"/>
        </w:rPr>
        <w:t xml:space="preserve">Dimensiones sustantiva y afectiva – </w:t>
      </w:r>
      <w:r w:rsidR="006703F2" w:rsidRPr="006703F2">
        <w:rPr>
          <w:rFonts w:ascii="Times New Roman" w:hAnsi="Times New Roman" w:cs="Times New Roman"/>
          <w:i/>
          <w:iCs/>
          <w:sz w:val="24"/>
          <w:szCs w:val="24"/>
        </w:rPr>
        <w:t>La Nación</w:t>
      </w:r>
    </w:p>
    <w:p w:rsidR="006703F2" w:rsidRDefault="006703F2" w:rsidP="00E747D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AR"/>
        </w:rPr>
        <w:drawing>
          <wp:inline distT="0" distB="0" distL="0" distR="0" wp14:anchorId="50EF4101">
            <wp:extent cx="5219700" cy="194819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6701" cy="1954544"/>
                    </a:xfrm>
                    <a:prstGeom prst="rect">
                      <a:avLst/>
                    </a:prstGeom>
                    <a:noFill/>
                  </pic:spPr>
                </pic:pic>
              </a:graphicData>
            </a:graphic>
          </wp:inline>
        </w:drawing>
      </w:r>
    </w:p>
    <w:p w:rsidR="009B117E" w:rsidRDefault="00B82790" w:rsidP="00B82790">
      <w:pPr>
        <w:spacing w:line="360" w:lineRule="auto"/>
        <w:ind w:firstLine="708"/>
        <w:jc w:val="both"/>
        <w:rPr>
          <w:rFonts w:ascii="Times New Roman" w:eastAsia="Calibri" w:hAnsi="Times New Roman" w:cs="Times New Roman"/>
          <w:sz w:val="24"/>
          <w:szCs w:val="24"/>
          <w:lang w:eastAsia="es-AR"/>
        </w:rPr>
      </w:pPr>
      <w:r w:rsidRPr="003E6E40">
        <w:rPr>
          <w:rFonts w:ascii="Times New Roman" w:eastAsia="Calibri" w:hAnsi="Times New Roman" w:cs="Times New Roman"/>
          <w:sz w:val="24"/>
          <w:szCs w:val="24"/>
          <w:lang w:eastAsia="es-AR"/>
        </w:rPr>
        <w:t>Similar a</w:t>
      </w:r>
      <w:r>
        <w:rPr>
          <w:rFonts w:ascii="Times New Roman" w:eastAsia="Calibri" w:hAnsi="Times New Roman" w:cs="Times New Roman"/>
          <w:sz w:val="24"/>
          <w:szCs w:val="24"/>
          <w:lang w:eastAsia="es-AR"/>
        </w:rPr>
        <w:t xml:space="preserve"> la cobertura de </w:t>
      </w:r>
      <w:r w:rsidRPr="00B82790">
        <w:rPr>
          <w:rFonts w:ascii="Times New Roman" w:eastAsia="Calibri" w:hAnsi="Times New Roman" w:cs="Times New Roman"/>
          <w:i/>
          <w:sz w:val="24"/>
          <w:szCs w:val="24"/>
          <w:lang w:eastAsia="es-AR"/>
        </w:rPr>
        <w:t>Clarín</w:t>
      </w:r>
      <w:r>
        <w:rPr>
          <w:rFonts w:ascii="Times New Roman" w:eastAsia="Calibri" w:hAnsi="Times New Roman" w:cs="Times New Roman"/>
          <w:sz w:val="24"/>
          <w:szCs w:val="24"/>
          <w:lang w:eastAsia="es-AR"/>
        </w:rPr>
        <w:t xml:space="preserve">, el diario </w:t>
      </w:r>
      <w:r w:rsidRPr="00B82790">
        <w:rPr>
          <w:rFonts w:ascii="Times New Roman" w:eastAsia="Calibri" w:hAnsi="Times New Roman" w:cs="Times New Roman"/>
          <w:i/>
          <w:sz w:val="24"/>
          <w:szCs w:val="24"/>
          <w:lang w:eastAsia="es-AR"/>
        </w:rPr>
        <w:t>La Nación</w:t>
      </w:r>
      <w:r>
        <w:rPr>
          <w:rFonts w:ascii="Times New Roman" w:eastAsia="Calibri" w:hAnsi="Times New Roman" w:cs="Times New Roman"/>
          <w:sz w:val="24"/>
          <w:szCs w:val="24"/>
          <w:lang w:eastAsia="es-AR"/>
        </w:rPr>
        <w:t xml:space="preserve"> también presenta </w:t>
      </w:r>
      <w:r w:rsidRPr="008819DF">
        <w:rPr>
          <w:rFonts w:ascii="Times New Roman" w:eastAsia="Calibri" w:hAnsi="Times New Roman" w:cs="Times New Roman"/>
          <w:sz w:val="24"/>
          <w:szCs w:val="24"/>
          <w:lang w:eastAsia="es-AR"/>
        </w:rPr>
        <w:t>la mayoría de las apariciones acompañadas del atributo ideología con valoración indefinida</w:t>
      </w:r>
      <w:r>
        <w:rPr>
          <w:rFonts w:ascii="Times New Roman" w:eastAsia="Calibri" w:hAnsi="Times New Roman" w:cs="Times New Roman"/>
          <w:sz w:val="24"/>
          <w:szCs w:val="24"/>
          <w:lang w:eastAsia="es-AR"/>
        </w:rPr>
        <w:t xml:space="preserve"> para los tres candidatos analizados, con porcentuales de 75,00% para Dilma </w:t>
      </w:r>
      <w:proofErr w:type="spellStart"/>
      <w:r>
        <w:rPr>
          <w:rFonts w:ascii="Times New Roman" w:eastAsia="Calibri" w:hAnsi="Times New Roman" w:cs="Times New Roman"/>
          <w:sz w:val="24"/>
          <w:szCs w:val="24"/>
          <w:lang w:eastAsia="es-AR"/>
        </w:rPr>
        <w:t>Rousseff</w:t>
      </w:r>
      <w:proofErr w:type="spellEnd"/>
      <w:r>
        <w:rPr>
          <w:rFonts w:ascii="Times New Roman" w:eastAsia="Calibri" w:hAnsi="Times New Roman" w:cs="Times New Roman"/>
          <w:sz w:val="24"/>
          <w:szCs w:val="24"/>
          <w:lang w:eastAsia="es-AR"/>
        </w:rPr>
        <w:t>, 83,93% para José Serra y 65,00% para Marina Silva</w:t>
      </w:r>
      <w:r w:rsidRPr="008819DF">
        <w:rPr>
          <w:rFonts w:ascii="Times New Roman" w:eastAsia="Calibri" w:hAnsi="Times New Roman" w:cs="Times New Roman"/>
          <w:sz w:val="24"/>
          <w:szCs w:val="24"/>
          <w:lang w:eastAsia="es-AR"/>
        </w:rPr>
        <w:t xml:space="preserve">. </w:t>
      </w:r>
    </w:p>
    <w:p w:rsidR="00B82790" w:rsidRDefault="009B117E" w:rsidP="00B82790">
      <w:pPr>
        <w:spacing w:line="360" w:lineRule="auto"/>
        <w:ind w:firstLine="708"/>
        <w:jc w:val="both"/>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t>I</w:t>
      </w:r>
      <w:r w:rsidRPr="002976D9">
        <w:rPr>
          <w:rFonts w:ascii="Times New Roman" w:eastAsia="Calibri" w:hAnsi="Times New Roman" w:cs="Times New Roman"/>
          <w:sz w:val="24"/>
          <w:szCs w:val="24"/>
          <w:lang w:eastAsia="es-AR"/>
        </w:rPr>
        <w:t xml:space="preserve">deología también es el atributo que registra más valoraciones </w:t>
      </w:r>
      <w:r>
        <w:rPr>
          <w:rFonts w:ascii="Times New Roman" w:eastAsia="Calibri" w:hAnsi="Times New Roman" w:cs="Times New Roman"/>
          <w:sz w:val="24"/>
          <w:szCs w:val="24"/>
          <w:lang w:eastAsia="es-AR"/>
        </w:rPr>
        <w:t xml:space="preserve">positivas para las candidatas Dilma </w:t>
      </w:r>
      <w:proofErr w:type="spellStart"/>
      <w:r>
        <w:rPr>
          <w:rFonts w:ascii="Times New Roman" w:eastAsia="Calibri" w:hAnsi="Times New Roman" w:cs="Times New Roman"/>
          <w:sz w:val="24"/>
          <w:szCs w:val="24"/>
          <w:lang w:eastAsia="es-AR"/>
        </w:rPr>
        <w:t>Rousseff</w:t>
      </w:r>
      <w:proofErr w:type="spellEnd"/>
      <w:r>
        <w:rPr>
          <w:rFonts w:ascii="Times New Roman" w:eastAsia="Calibri" w:hAnsi="Times New Roman" w:cs="Times New Roman"/>
          <w:sz w:val="24"/>
          <w:szCs w:val="24"/>
          <w:lang w:eastAsia="es-AR"/>
        </w:rPr>
        <w:t xml:space="preserve"> y Marina Silva</w:t>
      </w:r>
      <w:r w:rsidRPr="002976D9">
        <w:rPr>
          <w:rFonts w:ascii="Times New Roman" w:eastAsia="Calibri" w:hAnsi="Times New Roman" w:cs="Times New Roman"/>
          <w:sz w:val="24"/>
          <w:szCs w:val="24"/>
          <w:lang w:eastAsia="es-AR"/>
        </w:rPr>
        <w:t xml:space="preserve">.  </w:t>
      </w:r>
      <w:r>
        <w:rPr>
          <w:rFonts w:ascii="Times New Roman" w:eastAsia="Calibri" w:hAnsi="Times New Roman" w:cs="Times New Roman"/>
          <w:sz w:val="24"/>
          <w:szCs w:val="24"/>
          <w:lang w:eastAsia="es-AR"/>
        </w:rPr>
        <w:t xml:space="preserve">La candidata de PT, Dilma </w:t>
      </w:r>
      <w:proofErr w:type="spellStart"/>
      <w:r>
        <w:rPr>
          <w:rFonts w:ascii="Times New Roman" w:eastAsia="Calibri" w:hAnsi="Times New Roman" w:cs="Times New Roman"/>
          <w:sz w:val="24"/>
          <w:szCs w:val="24"/>
          <w:lang w:eastAsia="es-AR"/>
        </w:rPr>
        <w:t>Rousseff</w:t>
      </w:r>
      <w:proofErr w:type="spellEnd"/>
      <w:r>
        <w:rPr>
          <w:rFonts w:ascii="Times New Roman" w:eastAsia="Calibri" w:hAnsi="Times New Roman" w:cs="Times New Roman"/>
          <w:sz w:val="24"/>
          <w:szCs w:val="24"/>
          <w:lang w:eastAsia="es-AR"/>
        </w:rPr>
        <w:t xml:space="preserve"> presenta un índice de 66,67% en ideología, 22,2% en trayectoria e 11,11% en personalidad. La candidata del PV, Marina Silva, registra 57,14% en ideología, 28,57% en comportamiento y 14,295 en el atributo personalidad. Por su parte,  el candidato del PSDB, José Serra concentra 100% de menciones favorables en al atributo cualificación. </w:t>
      </w:r>
    </w:p>
    <w:p w:rsidR="00E676A4" w:rsidRDefault="00457E0C" w:rsidP="00A66424">
      <w:pPr>
        <w:spacing w:line="360" w:lineRule="auto"/>
        <w:ind w:firstLine="708"/>
        <w:jc w:val="both"/>
        <w:rPr>
          <w:rFonts w:ascii="Times New Roman" w:eastAsia="Calibri" w:hAnsi="Times New Roman" w:cs="Times New Roman"/>
          <w:sz w:val="24"/>
          <w:szCs w:val="24"/>
          <w:lang w:eastAsia="es-AR"/>
        </w:rPr>
      </w:pPr>
      <w:r>
        <w:rPr>
          <w:rFonts w:ascii="Times New Roman" w:eastAsia="Calibri" w:hAnsi="Times New Roman" w:cs="Times New Roman"/>
          <w:sz w:val="24"/>
          <w:szCs w:val="24"/>
          <w:lang w:eastAsia="es-AR"/>
        </w:rPr>
        <w:t xml:space="preserve">En cuanto al tono negativo, Dilma </w:t>
      </w:r>
      <w:proofErr w:type="spellStart"/>
      <w:r>
        <w:rPr>
          <w:rFonts w:ascii="Times New Roman" w:eastAsia="Calibri" w:hAnsi="Times New Roman" w:cs="Times New Roman"/>
          <w:sz w:val="24"/>
          <w:szCs w:val="24"/>
          <w:lang w:eastAsia="es-AR"/>
        </w:rPr>
        <w:t>Rousseff</w:t>
      </w:r>
      <w:proofErr w:type="spellEnd"/>
      <w:r>
        <w:rPr>
          <w:rFonts w:ascii="Times New Roman" w:eastAsia="Calibri" w:hAnsi="Times New Roman" w:cs="Times New Roman"/>
          <w:sz w:val="24"/>
          <w:szCs w:val="24"/>
          <w:lang w:eastAsia="es-AR"/>
        </w:rPr>
        <w:t xml:space="preserve"> presenta 42,86% en el atributo comportamiento y José Serra concentra 100% de apariciones desfavorables en el atributo ideología.  </w:t>
      </w:r>
      <w:r w:rsidRPr="003E6E40">
        <w:rPr>
          <w:rFonts w:ascii="Times New Roman" w:eastAsia="Calibri" w:hAnsi="Times New Roman" w:cs="Times New Roman"/>
          <w:sz w:val="24"/>
          <w:szCs w:val="24"/>
          <w:lang w:eastAsia="es-AR"/>
        </w:rPr>
        <w:t xml:space="preserve">La trayectoria de Marina Silva es el atributo que concentra 100,00% de las apariciones negativas referentes a la candidata en </w:t>
      </w:r>
      <w:r w:rsidRPr="003E6E40">
        <w:rPr>
          <w:rFonts w:ascii="Times New Roman" w:eastAsia="Calibri" w:hAnsi="Times New Roman" w:cs="Times New Roman"/>
          <w:i/>
          <w:sz w:val="24"/>
          <w:szCs w:val="24"/>
          <w:lang w:eastAsia="es-AR"/>
        </w:rPr>
        <w:t>La Nación</w:t>
      </w:r>
      <w:r w:rsidRPr="003E6E40">
        <w:rPr>
          <w:rFonts w:ascii="Times New Roman" w:eastAsia="Calibri" w:hAnsi="Times New Roman" w:cs="Times New Roman"/>
          <w:sz w:val="24"/>
          <w:szCs w:val="24"/>
          <w:lang w:eastAsia="es-AR"/>
        </w:rPr>
        <w:t>.</w:t>
      </w:r>
    </w:p>
    <w:p w:rsidR="004D1BC1" w:rsidRDefault="004D1BC1" w:rsidP="00A66424">
      <w:pPr>
        <w:spacing w:line="360" w:lineRule="auto"/>
        <w:ind w:firstLine="708"/>
        <w:jc w:val="both"/>
        <w:rPr>
          <w:rFonts w:ascii="Times New Roman" w:eastAsia="Calibri" w:hAnsi="Times New Roman" w:cs="Times New Roman"/>
          <w:sz w:val="24"/>
          <w:szCs w:val="24"/>
          <w:lang w:eastAsia="es-AR"/>
        </w:rPr>
      </w:pPr>
    </w:p>
    <w:p w:rsidR="004D1BC1" w:rsidRDefault="004D1BC1" w:rsidP="00A66424">
      <w:pPr>
        <w:spacing w:line="360" w:lineRule="auto"/>
        <w:ind w:firstLine="708"/>
        <w:jc w:val="both"/>
        <w:rPr>
          <w:rFonts w:ascii="Times New Roman" w:eastAsia="Calibri" w:hAnsi="Times New Roman" w:cs="Times New Roman"/>
          <w:sz w:val="24"/>
          <w:szCs w:val="24"/>
          <w:lang w:eastAsia="es-AR"/>
        </w:rPr>
      </w:pPr>
    </w:p>
    <w:p w:rsidR="004D1BC1" w:rsidRPr="00A66424" w:rsidRDefault="004D1BC1" w:rsidP="00A66424">
      <w:pPr>
        <w:spacing w:line="360" w:lineRule="auto"/>
        <w:ind w:firstLine="708"/>
        <w:jc w:val="both"/>
        <w:rPr>
          <w:rFonts w:ascii="Times New Roman" w:eastAsia="Calibri" w:hAnsi="Times New Roman" w:cs="Times New Roman"/>
          <w:sz w:val="24"/>
          <w:szCs w:val="24"/>
          <w:lang w:eastAsia="es-AR"/>
        </w:rPr>
      </w:pPr>
    </w:p>
    <w:p w:rsidR="00A159A4" w:rsidRDefault="00C82294" w:rsidP="0009315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Imagen III</w:t>
      </w:r>
      <w:r w:rsidR="00E747DE">
        <w:rPr>
          <w:rFonts w:ascii="Times New Roman" w:hAnsi="Times New Roman" w:cs="Times New Roman"/>
          <w:sz w:val="24"/>
          <w:szCs w:val="24"/>
        </w:rPr>
        <w:t xml:space="preserve"> - </w:t>
      </w:r>
      <w:r>
        <w:rPr>
          <w:rFonts w:ascii="Times New Roman" w:hAnsi="Times New Roman" w:cs="Times New Roman"/>
          <w:sz w:val="24"/>
          <w:szCs w:val="24"/>
        </w:rPr>
        <w:t>Ejemplos atributo</w:t>
      </w:r>
      <w:r w:rsidR="00A159A4">
        <w:rPr>
          <w:rFonts w:ascii="Times New Roman" w:hAnsi="Times New Roman" w:cs="Times New Roman"/>
          <w:sz w:val="24"/>
          <w:szCs w:val="24"/>
        </w:rPr>
        <w:t xml:space="preserve"> – </w:t>
      </w:r>
      <w:r w:rsidR="00A159A4" w:rsidRPr="00E747DE">
        <w:rPr>
          <w:rFonts w:ascii="Times New Roman" w:hAnsi="Times New Roman" w:cs="Times New Roman"/>
          <w:i/>
          <w:sz w:val="24"/>
          <w:szCs w:val="24"/>
        </w:rPr>
        <w:t>La Nación</w:t>
      </w:r>
    </w:p>
    <w:p w:rsidR="00C82294" w:rsidRDefault="00CB0B37" w:rsidP="00EE339E">
      <w:pPr>
        <w:spacing w:line="240" w:lineRule="auto"/>
        <w:jc w:val="center"/>
        <w:rPr>
          <w:rFonts w:ascii="Times New Roman" w:hAnsi="Times New Roman" w:cs="Times New Roman"/>
          <w:noProof/>
          <w:sz w:val="24"/>
          <w:szCs w:val="24"/>
          <w:lang w:eastAsia="es-AR"/>
        </w:rPr>
      </w:pPr>
      <w:r w:rsidRPr="00CB0B37">
        <w:rPr>
          <w:rFonts w:ascii="Times New Roman" w:hAnsi="Times New Roman" w:cs="Times New Roman"/>
          <w:noProof/>
          <w:sz w:val="24"/>
          <w:szCs w:val="24"/>
          <w:lang w:eastAsia="es-AR"/>
        </w:rPr>
        <w:drawing>
          <wp:inline distT="0" distB="0" distL="0" distR="0" wp14:anchorId="7356A3C3" wp14:editId="5DD56181">
            <wp:extent cx="4867275" cy="3788446"/>
            <wp:effectExtent l="95250" t="76200" r="123825" b="135890"/>
            <wp:docPr id="6"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75067" cy="3794511"/>
                    </a:xfrm>
                    <a:prstGeom prst="rect">
                      <a:avLst/>
                    </a:prstGeom>
                    <a:solidFill>
                      <a:srgbClr val="FFFFFF">
                        <a:shade val="85000"/>
                      </a:srgbClr>
                    </a:solidFill>
                    <a:ln w="28575" cap="sq">
                      <a:solidFill>
                        <a:srgbClr val="33CC3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2294" w:rsidRPr="00162C45" w:rsidRDefault="00C82294" w:rsidP="00EE339E">
      <w:pPr>
        <w:spacing w:line="240" w:lineRule="auto"/>
        <w:ind w:left="4248"/>
        <w:rPr>
          <w:rFonts w:ascii="Times New Roman" w:hAnsi="Times New Roman" w:cs="Times New Roman"/>
          <w:sz w:val="16"/>
          <w:szCs w:val="16"/>
        </w:rPr>
      </w:pPr>
      <w:r w:rsidRPr="00162C45">
        <w:rPr>
          <w:rFonts w:ascii="Times New Roman" w:hAnsi="Times New Roman" w:cs="Times New Roman"/>
          <w:sz w:val="16"/>
          <w:szCs w:val="16"/>
        </w:rPr>
        <w:t>01.11.2010</w:t>
      </w:r>
    </w:p>
    <w:p w:rsidR="00E676A4" w:rsidRDefault="00E676A4" w:rsidP="00C82294">
      <w:pPr>
        <w:spacing w:line="240" w:lineRule="auto"/>
        <w:rPr>
          <w:rFonts w:ascii="Times New Roman" w:hAnsi="Times New Roman" w:cs="Times New Roman"/>
          <w:noProof/>
          <w:sz w:val="24"/>
          <w:szCs w:val="24"/>
          <w:lang w:eastAsia="es-AR"/>
        </w:rPr>
      </w:pPr>
    </w:p>
    <w:p w:rsidR="00B579E5" w:rsidRDefault="00B579E5" w:rsidP="00B579E5">
      <w:pPr>
        <w:spacing w:line="360" w:lineRule="auto"/>
        <w:jc w:val="both"/>
        <w:rPr>
          <w:rFonts w:ascii="Times New Roman" w:hAnsi="Times New Roman" w:cs="Times New Roman"/>
          <w:b/>
          <w:sz w:val="24"/>
          <w:szCs w:val="24"/>
        </w:rPr>
      </w:pPr>
      <w:r w:rsidRPr="009553A4">
        <w:rPr>
          <w:rFonts w:ascii="Times New Roman" w:hAnsi="Times New Roman" w:cs="Times New Roman"/>
          <w:b/>
          <w:sz w:val="24"/>
          <w:szCs w:val="24"/>
        </w:rPr>
        <w:t>Conclusiones</w:t>
      </w:r>
    </w:p>
    <w:p w:rsidR="0007428D" w:rsidRPr="0007428D" w:rsidRDefault="0007428D" w:rsidP="0007428D">
      <w:pPr>
        <w:pStyle w:val="Prrafodelista"/>
        <w:numPr>
          <w:ilvl w:val="0"/>
          <w:numId w:val="14"/>
        </w:numPr>
        <w:spacing w:line="360" w:lineRule="auto"/>
        <w:jc w:val="both"/>
        <w:rPr>
          <w:rFonts w:ascii="Times New Roman" w:hAnsi="Times New Roman" w:cs="Times New Roman"/>
          <w:b/>
          <w:sz w:val="24"/>
          <w:szCs w:val="24"/>
        </w:rPr>
      </w:pPr>
      <w:r>
        <w:rPr>
          <w:rFonts w:ascii="Times New Roman" w:eastAsia="Times New Roman" w:hAnsi="Times New Roman" w:cs="Times New Roman"/>
          <w:sz w:val="24"/>
          <w:szCs w:val="24"/>
          <w:lang w:eastAsia="es-AR"/>
        </w:rPr>
        <w:t>L</w:t>
      </w:r>
      <w:r w:rsidRPr="002976D9">
        <w:rPr>
          <w:rFonts w:ascii="Times New Roman" w:eastAsia="Times New Roman" w:hAnsi="Times New Roman" w:cs="Times New Roman"/>
          <w:sz w:val="24"/>
          <w:szCs w:val="24"/>
          <w:lang w:val="es-ES" w:eastAsia="es-AR"/>
        </w:rPr>
        <w:t>a cobertura mediática de las elecciones presidenciales de Brasil en 2010 obtuvo niveles de relevancia y jerarquía similares en los dos diarios.</w:t>
      </w:r>
      <w:r>
        <w:rPr>
          <w:rFonts w:ascii="Times New Roman" w:eastAsia="Times New Roman" w:hAnsi="Times New Roman" w:cs="Times New Roman"/>
          <w:sz w:val="24"/>
          <w:szCs w:val="24"/>
          <w:lang w:val="es-ES" w:eastAsia="es-AR"/>
        </w:rPr>
        <w:t xml:space="preserve"> </w:t>
      </w:r>
      <w:r w:rsidRPr="002976D9">
        <w:rPr>
          <w:rFonts w:ascii="Times New Roman" w:eastAsia="Times New Roman" w:hAnsi="Times New Roman" w:cs="Times New Roman"/>
          <w:sz w:val="24"/>
          <w:szCs w:val="24"/>
          <w:lang w:val="es-ES" w:eastAsia="es-AR"/>
        </w:rPr>
        <w:t xml:space="preserve">En general, el tema recibió un razonable nivel de destaque en el período analizado. Tanto </w:t>
      </w:r>
      <w:r w:rsidRPr="002976D9">
        <w:rPr>
          <w:rFonts w:ascii="Times New Roman" w:eastAsia="Times New Roman" w:hAnsi="Times New Roman" w:cs="Times New Roman"/>
          <w:i/>
          <w:sz w:val="24"/>
          <w:szCs w:val="24"/>
          <w:lang w:val="es-ES" w:eastAsia="es-AR"/>
        </w:rPr>
        <w:t>Clarín</w:t>
      </w:r>
      <w:r w:rsidRPr="002976D9">
        <w:rPr>
          <w:rFonts w:ascii="Times New Roman" w:eastAsia="Times New Roman" w:hAnsi="Times New Roman" w:cs="Times New Roman"/>
          <w:sz w:val="24"/>
          <w:szCs w:val="24"/>
          <w:lang w:val="es-ES" w:eastAsia="es-AR"/>
        </w:rPr>
        <w:t xml:space="preserve"> cuanto </w:t>
      </w:r>
      <w:r w:rsidRPr="002976D9">
        <w:rPr>
          <w:rFonts w:ascii="Times New Roman" w:eastAsia="Times New Roman" w:hAnsi="Times New Roman" w:cs="Times New Roman"/>
          <w:i/>
          <w:sz w:val="24"/>
          <w:szCs w:val="24"/>
          <w:lang w:val="es-ES" w:eastAsia="es-AR"/>
        </w:rPr>
        <w:t>La Nación</w:t>
      </w:r>
      <w:r w:rsidRPr="002976D9">
        <w:rPr>
          <w:rFonts w:ascii="Times New Roman" w:eastAsia="Times New Roman" w:hAnsi="Times New Roman" w:cs="Times New Roman"/>
          <w:sz w:val="24"/>
          <w:szCs w:val="24"/>
          <w:lang w:val="es-ES" w:eastAsia="es-AR"/>
        </w:rPr>
        <w:t xml:space="preserve"> priorizaron una cobertura descriptiva con la utilización de recursos gráficos.  </w:t>
      </w:r>
    </w:p>
    <w:p w:rsidR="0007428D" w:rsidRPr="0007428D" w:rsidRDefault="00B579E5" w:rsidP="0007428D">
      <w:pPr>
        <w:pStyle w:val="Prrafodelista"/>
        <w:numPr>
          <w:ilvl w:val="0"/>
          <w:numId w:val="14"/>
        </w:numPr>
        <w:spacing w:line="360" w:lineRule="auto"/>
        <w:jc w:val="both"/>
        <w:rPr>
          <w:rFonts w:ascii="Times New Roman" w:hAnsi="Times New Roman" w:cs="Times New Roman"/>
          <w:b/>
          <w:sz w:val="24"/>
          <w:szCs w:val="24"/>
        </w:rPr>
      </w:pPr>
      <w:r w:rsidRPr="0007428D">
        <w:rPr>
          <w:rFonts w:ascii="Times New Roman" w:eastAsia="Calibri" w:hAnsi="Times New Roman" w:cs="Times New Roman"/>
          <w:sz w:val="24"/>
          <w:szCs w:val="24"/>
          <w:lang w:eastAsia="es-AR"/>
        </w:rPr>
        <w:t xml:space="preserve">En general, el enfoque de la cobertura noticiosa de ambos matutinos estuvo centrado en la imagen de los candidatos. Con respecto a la dimensión sustantiva, se ha registrado que en las menciones realizadas a Dilma </w:t>
      </w:r>
      <w:proofErr w:type="spellStart"/>
      <w:r w:rsidRPr="0007428D">
        <w:rPr>
          <w:rFonts w:ascii="Times New Roman" w:eastAsia="Calibri" w:hAnsi="Times New Roman" w:cs="Times New Roman"/>
          <w:sz w:val="24"/>
          <w:szCs w:val="24"/>
          <w:lang w:eastAsia="es-AR"/>
        </w:rPr>
        <w:t>Rousseff</w:t>
      </w:r>
      <w:proofErr w:type="spellEnd"/>
      <w:r w:rsidRPr="0007428D">
        <w:rPr>
          <w:rFonts w:ascii="Times New Roman" w:eastAsia="Calibri" w:hAnsi="Times New Roman" w:cs="Times New Roman"/>
          <w:sz w:val="24"/>
          <w:szCs w:val="24"/>
          <w:lang w:eastAsia="es-AR"/>
        </w:rPr>
        <w:t xml:space="preserve">, José Serra y Marina Silva predominan los atributos referentes a ideología trayectoria, personalidad y comportamiento. </w:t>
      </w:r>
    </w:p>
    <w:p w:rsidR="00A2770D" w:rsidRPr="00A2770D" w:rsidRDefault="00B579E5" w:rsidP="00A2770D">
      <w:pPr>
        <w:pStyle w:val="Prrafodelista"/>
        <w:numPr>
          <w:ilvl w:val="0"/>
          <w:numId w:val="14"/>
        </w:numPr>
        <w:spacing w:line="360" w:lineRule="auto"/>
        <w:jc w:val="both"/>
        <w:rPr>
          <w:rFonts w:ascii="Times New Roman" w:hAnsi="Times New Roman" w:cs="Times New Roman"/>
          <w:b/>
          <w:sz w:val="24"/>
          <w:szCs w:val="24"/>
        </w:rPr>
      </w:pPr>
      <w:r w:rsidRPr="00A2770D">
        <w:rPr>
          <w:rFonts w:ascii="Times New Roman" w:eastAsia="Calibri" w:hAnsi="Times New Roman" w:cs="Times New Roman"/>
          <w:sz w:val="24"/>
          <w:szCs w:val="24"/>
          <w:lang w:eastAsia="es-AR"/>
        </w:rPr>
        <w:t xml:space="preserve">En relación con la dimensión afectiva, el tono predominante de la cobertura noticiosa de ambos diarios es el tono “indefinido”.  Esta valoración “podría ser considerada un “patrón de los diarios”, que responde a ciertos valores de supuesta objetividad de la prensa, </w:t>
      </w:r>
      <w:r w:rsidRPr="00A2770D">
        <w:rPr>
          <w:rFonts w:ascii="Times New Roman" w:eastAsia="Calibri" w:hAnsi="Times New Roman" w:cs="Times New Roman"/>
          <w:sz w:val="24"/>
          <w:szCs w:val="24"/>
          <w:lang w:eastAsia="es-AR"/>
        </w:rPr>
        <w:lastRenderedPageBreak/>
        <w:t>también corroborada por otros estudios similares” (</w:t>
      </w:r>
      <w:proofErr w:type="spellStart"/>
      <w:r w:rsidRPr="00A2770D">
        <w:rPr>
          <w:rFonts w:ascii="Times New Roman" w:eastAsia="Calibri" w:hAnsi="Times New Roman" w:cs="Times New Roman"/>
          <w:sz w:val="24"/>
          <w:szCs w:val="24"/>
          <w:lang w:eastAsia="es-AR"/>
        </w:rPr>
        <w:t>Casermeiro</w:t>
      </w:r>
      <w:proofErr w:type="spellEnd"/>
      <w:r w:rsidRPr="00A2770D">
        <w:rPr>
          <w:rFonts w:ascii="Times New Roman" w:eastAsia="Calibri" w:hAnsi="Times New Roman" w:cs="Times New Roman"/>
          <w:sz w:val="24"/>
          <w:szCs w:val="24"/>
          <w:lang w:eastAsia="es-AR"/>
        </w:rPr>
        <w:t xml:space="preserve"> de </w:t>
      </w:r>
      <w:proofErr w:type="spellStart"/>
      <w:r w:rsidRPr="00A2770D">
        <w:rPr>
          <w:rFonts w:ascii="Times New Roman" w:eastAsia="Calibri" w:hAnsi="Times New Roman" w:cs="Times New Roman"/>
          <w:sz w:val="24"/>
          <w:szCs w:val="24"/>
          <w:lang w:eastAsia="es-AR"/>
        </w:rPr>
        <w:t>Pereson</w:t>
      </w:r>
      <w:proofErr w:type="spellEnd"/>
      <w:r w:rsidRPr="00A2770D">
        <w:rPr>
          <w:rFonts w:ascii="Times New Roman" w:eastAsia="Calibri" w:hAnsi="Times New Roman" w:cs="Times New Roman"/>
          <w:sz w:val="24"/>
          <w:szCs w:val="24"/>
          <w:lang w:eastAsia="es-AR"/>
        </w:rPr>
        <w:t xml:space="preserve">, 2008,  p.  340). </w:t>
      </w:r>
    </w:p>
    <w:p w:rsidR="00A2770D" w:rsidRPr="00A2770D" w:rsidRDefault="00A2770D" w:rsidP="00A2770D">
      <w:pPr>
        <w:pStyle w:val="Prrafodelista"/>
        <w:numPr>
          <w:ilvl w:val="0"/>
          <w:numId w:val="14"/>
        </w:numPr>
        <w:spacing w:line="360" w:lineRule="auto"/>
        <w:jc w:val="both"/>
        <w:rPr>
          <w:rFonts w:ascii="Times New Roman" w:hAnsi="Times New Roman" w:cs="Times New Roman"/>
          <w:b/>
          <w:sz w:val="24"/>
          <w:szCs w:val="24"/>
        </w:rPr>
      </w:pPr>
      <w:r>
        <w:rPr>
          <w:rFonts w:ascii="Times New Roman" w:eastAsia="Calibri" w:hAnsi="Times New Roman" w:cs="Times New Roman"/>
          <w:sz w:val="24"/>
          <w:szCs w:val="24"/>
          <w:lang w:eastAsia="es-AR"/>
        </w:rPr>
        <w:t>L</w:t>
      </w:r>
      <w:r w:rsidR="00B579E5" w:rsidRPr="00A2770D">
        <w:rPr>
          <w:rFonts w:ascii="Times New Roman" w:eastAsia="Calibri" w:hAnsi="Times New Roman" w:cs="Times New Roman"/>
          <w:sz w:val="24"/>
          <w:szCs w:val="24"/>
          <w:lang w:eastAsia="es-AR"/>
        </w:rPr>
        <w:t xml:space="preserve">a candidata  Dilma </w:t>
      </w:r>
      <w:proofErr w:type="spellStart"/>
      <w:r w:rsidR="00B579E5" w:rsidRPr="00A2770D">
        <w:rPr>
          <w:rFonts w:ascii="Times New Roman" w:eastAsia="Calibri" w:hAnsi="Times New Roman" w:cs="Times New Roman"/>
          <w:sz w:val="24"/>
          <w:szCs w:val="24"/>
          <w:lang w:eastAsia="es-AR"/>
        </w:rPr>
        <w:t>Rousseff</w:t>
      </w:r>
      <w:proofErr w:type="spellEnd"/>
      <w:r w:rsidR="00B579E5" w:rsidRPr="00A2770D">
        <w:rPr>
          <w:rFonts w:ascii="Times New Roman" w:eastAsia="Calibri" w:hAnsi="Times New Roman" w:cs="Times New Roman"/>
          <w:sz w:val="24"/>
          <w:szCs w:val="24"/>
          <w:lang w:eastAsia="es-AR"/>
        </w:rPr>
        <w:t xml:space="preserve"> tuvo un nivel de exposición un poco mayor que José Serra y Marina Silva, en ambos diarios. Lo que justificaría por ser la candidata oficialista apoyada por el presidente Lula, que en su momento estaba en el ápice de su popularidad entre los brasileños.  Sin embargo, no es posible afirmar que hubo un favoritismo y/o perjuicio en relación a ninguno de los tres candidatos analizados. </w:t>
      </w:r>
    </w:p>
    <w:p w:rsidR="003E3FA4" w:rsidRPr="003E3FA4" w:rsidRDefault="00B579E5" w:rsidP="003E3FA4">
      <w:pPr>
        <w:pStyle w:val="Prrafodelista"/>
        <w:numPr>
          <w:ilvl w:val="0"/>
          <w:numId w:val="14"/>
        </w:numPr>
        <w:spacing w:line="360" w:lineRule="auto"/>
        <w:jc w:val="both"/>
        <w:rPr>
          <w:rFonts w:ascii="Times New Roman" w:hAnsi="Times New Roman" w:cs="Times New Roman"/>
          <w:b/>
          <w:sz w:val="24"/>
          <w:szCs w:val="24"/>
        </w:rPr>
      </w:pPr>
      <w:r w:rsidRPr="00A2770D">
        <w:rPr>
          <w:rFonts w:ascii="Times New Roman" w:eastAsia="Calibri" w:hAnsi="Times New Roman" w:cs="Times New Roman"/>
          <w:sz w:val="24"/>
          <w:szCs w:val="24"/>
          <w:lang w:eastAsia="es-AR"/>
        </w:rPr>
        <w:t xml:space="preserve">Finalmente, lo que es posible inferir es que </w:t>
      </w:r>
      <w:r w:rsidRPr="00A2770D">
        <w:rPr>
          <w:rFonts w:ascii="Times New Roman" w:eastAsia="Calibri" w:hAnsi="Times New Roman" w:cs="Times New Roman"/>
          <w:i/>
          <w:sz w:val="24"/>
          <w:szCs w:val="24"/>
          <w:lang w:eastAsia="es-AR"/>
        </w:rPr>
        <w:t>Clarín</w:t>
      </w:r>
      <w:r w:rsidRPr="00A2770D">
        <w:rPr>
          <w:rFonts w:ascii="Times New Roman" w:eastAsia="Calibri" w:hAnsi="Times New Roman" w:cs="Times New Roman"/>
          <w:sz w:val="24"/>
          <w:szCs w:val="24"/>
          <w:lang w:eastAsia="es-AR"/>
        </w:rPr>
        <w:t xml:space="preserve"> y </w:t>
      </w:r>
      <w:r w:rsidRPr="00A2770D">
        <w:rPr>
          <w:rFonts w:ascii="Times New Roman" w:eastAsia="Calibri" w:hAnsi="Times New Roman" w:cs="Times New Roman"/>
          <w:i/>
          <w:sz w:val="24"/>
          <w:szCs w:val="24"/>
          <w:lang w:eastAsia="es-AR"/>
        </w:rPr>
        <w:t>La Nación</w:t>
      </w:r>
      <w:r w:rsidRPr="00A2770D">
        <w:rPr>
          <w:rFonts w:ascii="Times New Roman" w:eastAsia="Calibri" w:hAnsi="Times New Roman" w:cs="Times New Roman"/>
          <w:sz w:val="24"/>
          <w:szCs w:val="24"/>
          <w:lang w:eastAsia="es-AR"/>
        </w:rPr>
        <w:t xml:space="preserve"> presentan coberturas muy similares desde la disposición de las noticias, la ubicación, los atributos y la valoración. Tampoco hubo una preocupación en profundizar las propuestas políticas de cada candidato a fin de analizar los posibles futuros impactos en Argentina, independiente del resultado de la elección.  “Esta ‘homogeneidad’ puede tener consecuencias negativas para la democracia” (</w:t>
      </w:r>
      <w:proofErr w:type="spellStart"/>
      <w:r w:rsidRPr="00A2770D">
        <w:rPr>
          <w:rFonts w:ascii="Times New Roman" w:eastAsia="Calibri" w:hAnsi="Times New Roman" w:cs="Times New Roman"/>
          <w:sz w:val="24"/>
          <w:szCs w:val="24"/>
          <w:lang w:eastAsia="es-AR"/>
        </w:rPr>
        <w:t>Aruguete</w:t>
      </w:r>
      <w:proofErr w:type="spellEnd"/>
      <w:r w:rsidRPr="00A2770D">
        <w:rPr>
          <w:rFonts w:ascii="Times New Roman" w:eastAsia="Calibri" w:hAnsi="Times New Roman" w:cs="Times New Roman"/>
          <w:sz w:val="24"/>
          <w:szCs w:val="24"/>
          <w:lang w:eastAsia="es-AR"/>
        </w:rPr>
        <w:t>, 2015, p. 120).</w:t>
      </w:r>
    </w:p>
    <w:p w:rsidR="00B579E5" w:rsidRPr="003E3FA4" w:rsidRDefault="00B579E5" w:rsidP="00B579E5">
      <w:pPr>
        <w:pStyle w:val="Prrafodelista"/>
        <w:numPr>
          <w:ilvl w:val="0"/>
          <w:numId w:val="14"/>
        </w:numPr>
        <w:spacing w:line="360" w:lineRule="auto"/>
        <w:jc w:val="both"/>
        <w:rPr>
          <w:rFonts w:ascii="Times New Roman" w:hAnsi="Times New Roman" w:cs="Times New Roman"/>
          <w:b/>
          <w:sz w:val="24"/>
          <w:szCs w:val="24"/>
        </w:rPr>
      </w:pPr>
      <w:r w:rsidRPr="003E3FA4">
        <w:rPr>
          <w:rFonts w:ascii="Times New Roman" w:eastAsia="Calibri" w:hAnsi="Times New Roman" w:cs="Times New Roman"/>
          <w:sz w:val="24"/>
          <w:szCs w:val="24"/>
          <w:lang w:eastAsia="es-AR"/>
        </w:rPr>
        <w:t>La uniformidad de ambas coberturas noticiosas limita la diversidad de contenidos y  condiciona la audiencia a juicios de valores. Estos efectos se potencializan aún más siendo un tema internacional tratado por los dos diarios de mayor tirada en Argentina, estando entre las principales fuentes de información de los lectores para estos temas. “El peligro es la potencial influencia de un pequeño número de personas en la decisión de lo que millones de ciudadanos leerán” (</w:t>
      </w:r>
      <w:proofErr w:type="spellStart"/>
      <w:r w:rsidRPr="003E3FA4">
        <w:rPr>
          <w:rFonts w:ascii="Times New Roman" w:eastAsia="Calibri" w:hAnsi="Times New Roman" w:cs="Times New Roman"/>
          <w:sz w:val="24"/>
          <w:szCs w:val="24"/>
          <w:lang w:eastAsia="es-AR"/>
        </w:rPr>
        <w:t>Breed</w:t>
      </w:r>
      <w:proofErr w:type="spellEnd"/>
      <w:r w:rsidRPr="003E3FA4">
        <w:rPr>
          <w:rFonts w:ascii="Times New Roman" w:eastAsia="Calibri" w:hAnsi="Times New Roman" w:cs="Times New Roman"/>
          <w:sz w:val="24"/>
          <w:szCs w:val="24"/>
          <w:lang w:eastAsia="es-AR"/>
        </w:rPr>
        <w:t xml:space="preserve">, 1955, p. 328; citado en </w:t>
      </w:r>
      <w:proofErr w:type="spellStart"/>
      <w:r w:rsidRPr="003E3FA4">
        <w:rPr>
          <w:rFonts w:ascii="Times New Roman" w:eastAsia="Calibri" w:hAnsi="Times New Roman" w:cs="Times New Roman"/>
          <w:sz w:val="24"/>
          <w:szCs w:val="24"/>
          <w:lang w:eastAsia="es-AR"/>
        </w:rPr>
        <w:t>Aruguete</w:t>
      </w:r>
      <w:proofErr w:type="spellEnd"/>
      <w:r w:rsidRPr="003E3FA4">
        <w:rPr>
          <w:rFonts w:ascii="Times New Roman" w:eastAsia="Calibri" w:hAnsi="Times New Roman" w:cs="Times New Roman"/>
          <w:sz w:val="24"/>
          <w:szCs w:val="24"/>
          <w:lang w:eastAsia="es-AR"/>
        </w:rPr>
        <w:t xml:space="preserve">, 2015, p. 120). </w:t>
      </w:r>
    </w:p>
    <w:p w:rsidR="00E37F27" w:rsidRDefault="00E37F27" w:rsidP="00B579E5">
      <w:pPr>
        <w:spacing w:line="360" w:lineRule="auto"/>
        <w:jc w:val="both"/>
        <w:rPr>
          <w:rFonts w:ascii="Times New Roman" w:hAnsi="Times New Roman" w:cs="Times New Roman"/>
          <w:b/>
          <w:sz w:val="24"/>
          <w:szCs w:val="24"/>
        </w:rPr>
      </w:pPr>
    </w:p>
    <w:p w:rsidR="00DE0F1C" w:rsidRDefault="00DE0F1C" w:rsidP="00B579E5">
      <w:pPr>
        <w:spacing w:line="360" w:lineRule="auto"/>
        <w:jc w:val="both"/>
        <w:rPr>
          <w:rFonts w:ascii="Times New Roman" w:hAnsi="Times New Roman" w:cs="Times New Roman"/>
          <w:b/>
          <w:sz w:val="24"/>
          <w:szCs w:val="24"/>
        </w:rPr>
      </w:pPr>
      <w:r w:rsidRPr="00DE0F1C">
        <w:rPr>
          <w:rFonts w:ascii="Times New Roman" w:hAnsi="Times New Roman" w:cs="Times New Roman"/>
          <w:b/>
          <w:sz w:val="24"/>
          <w:szCs w:val="24"/>
        </w:rPr>
        <w:t>Bibliografía</w:t>
      </w:r>
    </w:p>
    <w:p w:rsidR="00A66424" w:rsidRPr="005C240E" w:rsidRDefault="00A66424" w:rsidP="00A66424">
      <w:pPr>
        <w:spacing w:line="360" w:lineRule="auto"/>
        <w:jc w:val="both"/>
        <w:rPr>
          <w:rFonts w:ascii="Times New Roman" w:hAnsi="Times New Roman" w:cs="Times New Roman"/>
          <w:sz w:val="24"/>
          <w:szCs w:val="24"/>
          <w:lang w:val="es-MX"/>
        </w:rPr>
      </w:pPr>
      <w:proofErr w:type="spellStart"/>
      <w:r w:rsidRPr="00A66424">
        <w:rPr>
          <w:rFonts w:ascii="Times New Roman" w:hAnsi="Times New Roman" w:cs="Times New Roman"/>
          <w:sz w:val="24"/>
          <w:szCs w:val="24"/>
          <w:lang w:val="es-MX"/>
        </w:rPr>
        <w:t>Aruguete</w:t>
      </w:r>
      <w:proofErr w:type="spellEnd"/>
      <w:r w:rsidRPr="00A66424">
        <w:rPr>
          <w:rFonts w:ascii="Times New Roman" w:hAnsi="Times New Roman" w:cs="Times New Roman"/>
          <w:sz w:val="24"/>
          <w:szCs w:val="24"/>
          <w:lang w:val="es-MX"/>
        </w:rPr>
        <w:t>, N. (2009). Estableciendo la agenda. Lo</w:t>
      </w:r>
      <w:r>
        <w:rPr>
          <w:rFonts w:ascii="Times New Roman" w:hAnsi="Times New Roman" w:cs="Times New Roman"/>
          <w:sz w:val="24"/>
          <w:szCs w:val="24"/>
          <w:lang w:val="es-MX"/>
        </w:rPr>
        <w:t xml:space="preserve">s orígenes y la evolución de </w:t>
      </w:r>
      <w:proofErr w:type="spellStart"/>
      <w:r>
        <w:rPr>
          <w:rFonts w:ascii="Times New Roman" w:hAnsi="Times New Roman" w:cs="Times New Roman"/>
          <w:sz w:val="24"/>
          <w:szCs w:val="24"/>
          <w:lang w:val="es-MX"/>
        </w:rPr>
        <w:t>la</w:t>
      </w:r>
      <w:r w:rsidRPr="00A66424">
        <w:rPr>
          <w:rFonts w:ascii="Times New Roman" w:hAnsi="Times New Roman" w:cs="Times New Roman"/>
          <w:sz w:val="24"/>
          <w:szCs w:val="24"/>
          <w:lang w:val="es-MX"/>
        </w:rPr>
        <w:t>teoría</w:t>
      </w:r>
      <w:proofErr w:type="spellEnd"/>
      <w:r w:rsidRPr="00A66424">
        <w:rPr>
          <w:rFonts w:ascii="Times New Roman" w:hAnsi="Times New Roman" w:cs="Times New Roman"/>
          <w:sz w:val="24"/>
          <w:szCs w:val="24"/>
          <w:lang w:val="es-MX"/>
        </w:rPr>
        <w:t xml:space="preserve"> de la Agenda </w:t>
      </w:r>
      <w:proofErr w:type="spellStart"/>
      <w:r w:rsidRPr="00A66424">
        <w:rPr>
          <w:rFonts w:ascii="Times New Roman" w:hAnsi="Times New Roman" w:cs="Times New Roman"/>
          <w:sz w:val="24"/>
          <w:szCs w:val="24"/>
          <w:lang w:val="es-MX"/>
        </w:rPr>
        <w:t>Setting</w:t>
      </w:r>
      <w:proofErr w:type="spellEnd"/>
      <w:r w:rsidRPr="00A66424">
        <w:rPr>
          <w:rFonts w:ascii="Times New Roman" w:hAnsi="Times New Roman" w:cs="Times New Roman"/>
          <w:sz w:val="24"/>
          <w:szCs w:val="24"/>
          <w:lang w:val="es-MX"/>
        </w:rPr>
        <w:t xml:space="preserve"> [versión electrónica],</w:t>
      </w:r>
      <w:r>
        <w:rPr>
          <w:rFonts w:ascii="Times New Roman" w:hAnsi="Times New Roman" w:cs="Times New Roman"/>
          <w:sz w:val="24"/>
          <w:szCs w:val="24"/>
          <w:lang w:val="es-MX"/>
        </w:rPr>
        <w:t xml:space="preserve"> Ecos de la comunicación, 2(2). </w:t>
      </w:r>
      <w:r w:rsidRPr="00A66424">
        <w:rPr>
          <w:rFonts w:ascii="Times New Roman" w:hAnsi="Times New Roman" w:cs="Times New Roman"/>
          <w:sz w:val="24"/>
          <w:szCs w:val="24"/>
          <w:lang w:val="es-MX"/>
        </w:rPr>
        <w:t>Recuperado</w:t>
      </w:r>
      <w:r>
        <w:rPr>
          <w:rFonts w:ascii="Times New Roman" w:hAnsi="Times New Roman" w:cs="Times New Roman"/>
          <w:sz w:val="24"/>
          <w:szCs w:val="24"/>
          <w:lang w:val="es-MX"/>
        </w:rPr>
        <w:t xml:space="preserve"> </w:t>
      </w:r>
      <w:r w:rsidR="00E37F27">
        <w:rPr>
          <w:rFonts w:ascii="Times New Roman" w:hAnsi="Times New Roman" w:cs="Times New Roman"/>
          <w:sz w:val="24"/>
          <w:szCs w:val="24"/>
          <w:lang w:val="es-MX"/>
        </w:rPr>
        <w:t xml:space="preserve">el 03 de septiembre de 2017, de </w:t>
      </w:r>
      <w:hyperlink r:id="rId16" w:history="1">
        <w:r w:rsidRPr="00E37F27">
          <w:rPr>
            <w:rStyle w:val="Hipervnculo"/>
            <w:rFonts w:ascii="Times New Roman" w:hAnsi="Times New Roman" w:cs="Times New Roman"/>
            <w:sz w:val="24"/>
            <w:szCs w:val="24"/>
            <w:lang w:val="es-MX"/>
          </w:rPr>
          <w:t>http://bibliotecadigital.uca.edu.ar/repositorio/revistas/estableciendo-la-agenda.pdf</w:t>
        </w:r>
      </w:hyperlink>
    </w:p>
    <w:p w:rsidR="00675BE6" w:rsidRPr="007E75A2" w:rsidRDefault="00675BE6" w:rsidP="00675BE6">
      <w:pPr>
        <w:spacing w:line="360" w:lineRule="auto"/>
        <w:jc w:val="both"/>
        <w:rPr>
          <w:rFonts w:ascii="Times New Roman" w:hAnsi="Times New Roman" w:cs="Times New Roman"/>
          <w:sz w:val="24"/>
          <w:szCs w:val="24"/>
          <w:lang w:val="pt-BR"/>
        </w:rPr>
      </w:pPr>
      <w:proofErr w:type="spellStart"/>
      <w:r w:rsidRPr="005C240E">
        <w:rPr>
          <w:rFonts w:ascii="Times New Roman" w:hAnsi="Times New Roman" w:cs="Times New Roman"/>
          <w:sz w:val="24"/>
          <w:szCs w:val="24"/>
        </w:rPr>
        <w:t>Aruguete</w:t>
      </w:r>
      <w:proofErr w:type="spellEnd"/>
      <w:r w:rsidRPr="005C240E">
        <w:rPr>
          <w:rFonts w:ascii="Times New Roman" w:hAnsi="Times New Roman" w:cs="Times New Roman"/>
          <w:sz w:val="24"/>
          <w:szCs w:val="24"/>
        </w:rPr>
        <w:t xml:space="preserve">, N. (2015). </w:t>
      </w:r>
      <w:r w:rsidRPr="005C240E">
        <w:rPr>
          <w:rFonts w:ascii="Times New Roman" w:hAnsi="Times New Roman" w:cs="Times New Roman"/>
          <w:i/>
          <w:sz w:val="24"/>
          <w:szCs w:val="24"/>
        </w:rPr>
        <w:t>El poder de la agenda: política, medios y público</w:t>
      </w:r>
      <w:r w:rsidRPr="005C240E">
        <w:rPr>
          <w:rFonts w:ascii="Times New Roman" w:hAnsi="Times New Roman" w:cs="Times New Roman"/>
          <w:sz w:val="24"/>
          <w:szCs w:val="24"/>
        </w:rPr>
        <w:t xml:space="preserve">. </w:t>
      </w:r>
      <w:proofErr w:type="spellStart"/>
      <w:r w:rsidRPr="007E75A2">
        <w:rPr>
          <w:rFonts w:ascii="Times New Roman" w:hAnsi="Times New Roman" w:cs="Times New Roman"/>
          <w:sz w:val="24"/>
          <w:szCs w:val="24"/>
          <w:lang w:val="pt-BR"/>
        </w:rPr>
        <w:t>Ciudad</w:t>
      </w:r>
      <w:proofErr w:type="spellEnd"/>
      <w:r w:rsidRPr="007E75A2">
        <w:rPr>
          <w:rFonts w:ascii="Times New Roman" w:hAnsi="Times New Roman" w:cs="Times New Roman"/>
          <w:sz w:val="24"/>
          <w:szCs w:val="24"/>
          <w:lang w:val="pt-BR"/>
        </w:rPr>
        <w:t xml:space="preserve"> Autónoma de Buenos Aires, </w:t>
      </w:r>
      <w:proofErr w:type="spellStart"/>
      <w:r w:rsidRPr="007E75A2">
        <w:rPr>
          <w:rFonts w:ascii="Times New Roman" w:hAnsi="Times New Roman" w:cs="Times New Roman"/>
          <w:sz w:val="24"/>
          <w:szCs w:val="24"/>
          <w:lang w:val="pt-BR"/>
        </w:rPr>
        <w:t>Biblos</w:t>
      </w:r>
      <w:proofErr w:type="spellEnd"/>
      <w:r w:rsidRPr="007E75A2">
        <w:rPr>
          <w:rFonts w:ascii="Times New Roman" w:hAnsi="Times New Roman" w:cs="Times New Roman"/>
          <w:sz w:val="24"/>
          <w:szCs w:val="24"/>
          <w:lang w:val="pt-BR"/>
        </w:rPr>
        <w:t>.</w:t>
      </w:r>
    </w:p>
    <w:p w:rsidR="00675BE6" w:rsidRPr="005C240E" w:rsidRDefault="00675BE6" w:rsidP="00675BE6">
      <w:pPr>
        <w:spacing w:line="360" w:lineRule="auto"/>
        <w:jc w:val="both"/>
        <w:rPr>
          <w:rFonts w:ascii="Times New Roman" w:hAnsi="Times New Roman" w:cs="Times New Roman"/>
          <w:sz w:val="24"/>
          <w:szCs w:val="24"/>
          <w:lang w:val="es-MX"/>
        </w:rPr>
      </w:pPr>
      <w:proofErr w:type="spellStart"/>
      <w:r w:rsidRPr="005C240E">
        <w:rPr>
          <w:rFonts w:ascii="Times New Roman" w:hAnsi="Times New Roman" w:cs="Times New Roman"/>
          <w:sz w:val="24"/>
          <w:szCs w:val="24"/>
          <w:lang w:val="es-MX"/>
        </w:rPr>
        <w:lastRenderedPageBreak/>
        <w:t>Casermeiro</w:t>
      </w:r>
      <w:proofErr w:type="spellEnd"/>
      <w:r w:rsidRPr="005C240E">
        <w:rPr>
          <w:rFonts w:ascii="Times New Roman" w:hAnsi="Times New Roman" w:cs="Times New Roman"/>
          <w:sz w:val="24"/>
          <w:szCs w:val="24"/>
          <w:lang w:val="es-MX"/>
        </w:rPr>
        <w:t xml:space="preserve"> de </w:t>
      </w:r>
      <w:proofErr w:type="spellStart"/>
      <w:r w:rsidRPr="005C240E">
        <w:rPr>
          <w:rFonts w:ascii="Times New Roman" w:hAnsi="Times New Roman" w:cs="Times New Roman"/>
          <w:sz w:val="24"/>
          <w:szCs w:val="24"/>
          <w:lang w:val="es-MX"/>
        </w:rPr>
        <w:t>Pereson</w:t>
      </w:r>
      <w:proofErr w:type="spellEnd"/>
      <w:r w:rsidRPr="005C240E">
        <w:rPr>
          <w:rFonts w:ascii="Times New Roman" w:hAnsi="Times New Roman" w:cs="Times New Roman"/>
          <w:sz w:val="24"/>
          <w:szCs w:val="24"/>
          <w:lang w:val="es-MX"/>
        </w:rPr>
        <w:t xml:space="preserve">, A. (2008), “La teoría de la agenda </w:t>
      </w:r>
      <w:proofErr w:type="spellStart"/>
      <w:r w:rsidRPr="005C240E">
        <w:rPr>
          <w:rFonts w:ascii="Times New Roman" w:hAnsi="Times New Roman" w:cs="Times New Roman"/>
          <w:sz w:val="24"/>
          <w:szCs w:val="24"/>
          <w:lang w:val="es-MX"/>
        </w:rPr>
        <w:t>setting</w:t>
      </w:r>
      <w:proofErr w:type="spellEnd"/>
      <w:r w:rsidRPr="005C240E">
        <w:rPr>
          <w:rFonts w:ascii="Times New Roman" w:hAnsi="Times New Roman" w:cs="Times New Roman"/>
          <w:sz w:val="24"/>
          <w:szCs w:val="24"/>
          <w:lang w:val="es-MX"/>
        </w:rPr>
        <w:t xml:space="preserve">”, en M. T. </w:t>
      </w:r>
      <w:proofErr w:type="spellStart"/>
      <w:r w:rsidRPr="005C240E">
        <w:rPr>
          <w:rFonts w:ascii="Times New Roman" w:hAnsi="Times New Roman" w:cs="Times New Roman"/>
          <w:sz w:val="24"/>
          <w:szCs w:val="24"/>
          <w:lang w:val="es-MX"/>
        </w:rPr>
        <w:t>Baquerín</w:t>
      </w:r>
      <w:proofErr w:type="spellEnd"/>
      <w:r w:rsidRPr="005C240E">
        <w:rPr>
          <w:rFonts w:ascii="Times New Roman" w:hAnsi="Times New Roman" w:cs="Times New Roman"/>
          <w:sz w:val="24"/>
          <w:szCs w:val="24"/>
          <w:lang w:val="es-MX"/>
        </w:rPr>
        <w:t xml:space="preserve"> de </w:t>
      </w:r>
      <w:proofErr w:type="spellStart"/>
      <w:r w:rsidRPr="005C240E">
        <w:rPr>
          <w:rFonts w:ascii="Times New Roman" w:hAnsi="Times New Roman" w:cs="Times New Roman"/>
          <w:sz w:val="24"/>
          <w:szCs w:val="24"/>
          <w:lang w:val="es-MX"/>
        </w:rPr>
        <w:t>Riccitelli</w:t>
      </w:r>
      <w:proofErr w:type="spellEnd"/>
      <w:r w:rsidRPr="005C240E">
        <w:rPr>
          <w:rFonts w:ascii="Times New Roman" w:hAnsi="Times New Roman" w:cs="Times New Roman"/>
          <w:sz w:val="24"/>
          <w:szCs w:val="24"/>
          <w:lang w:val="es-MX"/>
        </w:rPr>
        <w:t xml:space="preserve"> (ed.), </w:t>
      </w:r>
      <w:r w:rsidRPr="005C240E">
        <w:rPr>
          <w:rFonts w:ascii="Times New Roman" w:hAnsi="Times New Roman" w:cs="Times New Roman"/>
          <w:i/>
          <w:sz w:val="24"/>
          <w:szCs w:val="24"/>
          <w:lang w:val="es-MX"/>
        </w:rPr>
        <w:t>Los medios ¿aliados o enemigos del público?</w:t>
      </w:r>
      <w:r w:rsidRPr="005C240E">
        <w:rPr>
          <w:rFonts w:ascii="Times New Roman" w:hAnsi="Times New Roman" w:cs="Times New Roman"/>
          <w:sz w:val="24"/>
          <w:szCs w:val="24"/>
          <w:lang w:val="es-MX"/>
        </w:rPr>
        <w:t>, Buenos Aires, Educa, 97-138.</w:t>
      </w:r>
    </w:p>
    <w:p w:rsidR="00675BE6" w:rsidRPr="005C240E" w:rsidRDefault="00675BE6" w:rsidP="00675BE6">
      <w:pPr>
        <w:spacing w:line="360" w:lineRule="auto"/>
        <w:jc w:val="both"/>
        <w:rPr>
          <w:rFonts w:ascii="Times New Roman" w:hAnsi="Times New Roman" w:cs="Times New Roman"/>
          <w:sz w:val="24"/>
          <w:szCs w:val="24"/>
          <w:lang w:val="es-MX"/>
        </w:rPr>
      </w:pPr>
      <w:r w:rsidRPr="005C240E">
        <w:rPr>
          <w:rFonts w:ascii="Times New Roman" w:hAnsi="Times New Roman" w:cs="Times New Roman"/>
          <w:sz w:val="24"/>
          <w:szCs w:val="24"/>
          <w:lang w:val="es-MX"/>
        </w:rPr>
        <w:t xml:space="preserve">López-Escobar, E. &amp; Llamas, J. P. (1996). Agenda </w:t>
      </w:r>
      <w:proofErr w:type="spellStart"/>
      <w:r w:rsidRPr="005C240E">
        <w:rPr>
          <w:rFonts w:ascii="Times New Roman" w:hAnsi="Times New Roman" w:cs="Times New Roman"/>
          <w:sz w:val="24"/>
          <w:szCs w:val="24"/>
          <w:lang w:val="es-MX"/>
        </w:rPr>
        <w:t>Setting</w:t>
      </w:r>
      <w:proofErr w:type="spellEnd"/>
      <w:r w:rsidRPr="005C240E">
        <w:rPr>
          <w:rFonts w:ascii="Times New Roman" w:hAnsi="Times New Roman" w:cs="Times New Roman"/>
          <w:sz w:val="24"/>
          <w:szCs w:val="24"/>
          <w:lang w:val="es-MX"/>
        </w:rPr>
        <w:t xml:space="preserve">: investigaciones sobre el primero y el segundo nivel. </w:t>
      </w:r>
      <w:r w:rsidRPr="005C240E">
        <w:rPr>
          <w:rFonts w:ascii="Times New Roman" w:hAnsi="Times New Roman" w:cs="Times New Roman"/>
          <w:i/>
          <w:sz w:val="24"/>
          <w:szCs w:val="24"/>
          <w:lang w:val="es-MX"/>
        </w:rPr>
        <w:t>Comunicación y Sociedad</w:t>
      </w:r>
      <w:r w:rsidRPr="005C240E">
        <w:rPr>
          <w:rFonts w:ascii="Times New Roman" w:hAnsi="Times New Roman" w:cs="Times New Roman"/>
          <w:sz w:val="24"/>
          <w:szCs w:val="24"/>
          <w:lang w:val="es-MX"/>
        </w:rPr>
        <w:t xml:space="preserve">, Volumen IX, Núm. 1 y 2, 9-15. </w:t>
      </w:r>
    </w:p>
    <w:p w:rsidR="00675BE6" w:rsidRDefault="00675BE6" w:rsidP="00675BE6">
      <w:pPr>
        <w:spacing w:line="360" w:lineRule="auto"/>
        <w:jc w:val="both"/>
        <w:rPr>
          <w:rFonts w:ascii="Times New Roman" w:hAnsi="Times New Roman" w:cs="Times New Roman"/>
          <w:sz w:val="24"/>
          <w:szCs w:val="24"/>
          <w:lang w:val="en-US"/>
        </w:rPr>
      </w:pPr>
      <w:r w:rsidRPr="005C240E">
        <w:rPr>
          <w:rFonts w:ascii="Times New Roman" w:hAnsi="Times New Roman" w:cs="Times New Roman"/>
          <w:sz w:val="24"/>
          <w:szCs w:val="24"/>
          <w:lang w:val="en-US"/>
        </w:rPr>
        <w:t xml:space="preserve">McCombs, M. y Reynolds, A. (2002) News influence on our pictures of the world, </w:t>
      </w:r>
      <w:proofErr w:type="spellStart"/>
      <w:r w:rsidRPr="005C240E">
        <w:rPr>
          <w:rFonts w:ascii="Times New Roman" w:hAnsi="Times New Roman" w:cs="Times New Roman"/>
          <w:sz w:val="24"/>
          <w:szCs w:val="24"/>
          <w:lang w:val="en-US"/>
        </w:rPr>
        <w:t>en</w:t>
      </w:r>
      <w:proofErr w:type="spellEnd"/>
      <w:r w:rsidRPr="005C240E">
        <w:rPr>
          <w:rFonts w:ascii="Times New Roman" w:hAnsi="Times New Roman" w:cs="Times New Roman"/>
          <w:sz w:val="24"/>
          <w:szCs w:val="24"/>
          <w:lang w:val="en-US"/>
        </w:rPr>
        <w:t xml:space="preserve"> Bryant, J. y </w:t>
      </w:r>
      <w:proofErr w:type="spellStart"/>
      <w:r w:rsidRPr="005C240E">
        <w:rPr>
          <w:rFonts w:ascii="Times New Roman" w:hAnsi="Times New Roman" w:cs="Times New Roman"/>
          <w:sz w:val="24"/>
          <w:szCs w:val="24"/>
          <w:lang w:val="en-US"/>
        </w:rPr>
        <w:t>Zillmann</w:t>
      </w:r>
      <w:proofErr w:type="spellEnd"/>
      <w:r w:rsidRPr="005C240E">
        <w:rPr>
          <w:rFonts w:ascii="Times New Roman" w:hAnsi="Times New Roman" w:cs="Times New Roman"/>
          <w:sz w:val="24"/>
          <w:szCs w:val="24"/>
          <w:lang w:val="en-US"/>
        </w:rPr>
        <w:t xml:space="preserve">, </w:t>
      </w:r>
      <w:proofErr w:type="spellStart"/>
      <w:r w:rsidRPr="005C240E">
        <w:rPr>
          <w:rFonts w:ascii="Times New Roman" w:hAnsi="Times New Roman" w:cs="Times New Roman"/>
          <w:sz w:val="24"/>
          <w:szCs w:val="24"/>
          <w:lang w:val="en-US"/>
        </w:rPr>
        <w:t>Dolf</w:t>
      </w:r>
      <w:proofErr w:type="spellEnd"/>
      <w:r w:rsidRPr="005C240E">
        <w:rPr>
          <w:rFonts w:ascii="Times New Roman" w:hAnsi="Times New Roman" w:cs="Times New Roman"/>
          <w:sz w:val="24"/>
          <w:szCs w:val="24"/>
          <w:lang w:val="en-US"/>
        </w:rPr>
        <w:t xml:space="preserve"> (ed.), </w:t>
      </w:r>
      <w:r w:rsidRPr="005C240E">
        <w:rPr>
          <w:rFonts w:ascii="Times New Roman" w:hAnsi="Times New Roman" w:cs="Times New Roman"/>
          <w:i/>
          <w:sz w:val="24"/>
          <w:szCs w:val="24"/>
          <w:lang w:val="en-US"/>
        </w:rPr>
        <w:t>Media Effects</w:t>
      </w:r>
      <w:r w:rsidRPr="005C240E">
        <w:rPr>
          <w:rFonts w:ascii="Times New Roman" w:hAnsi="Times New Roman" w:cs="Times New Roman"/>
          <w:sz w:val="24"/>
          <w:szCs w:val="24"/>
          <w:lang w:val="en-US"/>
        </w:rPr>
        <w:t xml:space="preserve">, 2nd </w:t>
      </w:r>
      <w:proofErr w:type="spellStart"/>
      <w:r w:rsidRPr="005C240E">
        <w:rPr>
          <w:rFonts w:ascii="Times New Roman" w:hAnsi="Times New Roman" w:cs="Times New Roman"/>
          <w:sz w:val="24"/>
          <w:szCs w:val="24"/>
          <w:lang w:val="en-US"/>
        </w:rPr>
        <w:t>edn</w:t>
      </w:r>
      <w:proofErr w:type="spellEnd"/>
      <w:r w:rsidRPr="005C240E">
        <w:rPr>
          <w:rFonts w:ascii="Times New Roman" w:hAnsi="Times New Roman" w:cs="Times New Roman"/>
          <w:sz w:val="24"/>
          <w:szCs w:val="24"/>
          <w:lang w:val="en-US"/>
        </w:rPr>
        <w:t>., Lawrence Erlbaum Associat</w:t>
      </w:r>
      <w:bookmarkStart w:id="0" w:name="_GoBack"/>
      <w:bookmarkEnd w:id="0"/>
      <w:r w:rsidRPr="005C240E">
        <w:rPr>
          <w:rFonts w:ascii="Times New Roman" w:hAnsi="Times New Roman" w:cs="Times New Roman"/>
          <w:sz w:val="24"/>
          <w:szCs w:val="24"/>
          <w:lang w:val="en-US"/>
        </w:rPr>
        <w:t>es, Mahwah, NJ, 1–16.</w:t>
      </w:r>
    </w:p>
    <w:sectPr w:rsidR="00675BE6" w:rsidSect="006703F2">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05B" w:rsidRDefault="00F8205B" w:rsidP="00475B2B">
      <w:pPr>
        <w:spacing w:after="0" w:line="240" w:lineRule="auto"/>
      </w:pPr>
      <w:r>
        <w:separator/>
      </w:r>
    </w:p>
  </w:endnote>
  <w:endnote w:type="continuationSeparator" w:id="0">
    <w:p w:rsidR="00F8205B" w:rsidRDefault="00F8205B" w:rsidP="00475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05B" w:rsidRDefault="00F8205B" w:rsidP="00475B2B">
      <w:pPr>
        <w:spacing w:after="0" w:line="240" w:lineRule="auto"/>
      </w:pPr>
      <w:r>
        <w:separator/>
      </w:r>
    </w:p>
  </w:footnote>
  <w:footnote w:type="continuationSeparator" w:id="0">
    <w:p w:rsidR="00F8205B" w:rsidRDefault="00F8205B" w:rsidP="00475B2B">
      <w:pPr>
        <w:spacing w:after="0" w:line="240" w:lineRule="auto"/>
      </w:pPr>
      <w:r>
        <w:continuationSeparator/>
      </w:r>
    </w:p>
  </w:footnote>
  <w:footnote w:id="1">
    <w:p w:rsidR="00A6497A" w:rsidRPr="000379E4" w:rsidRDefault="00A6497A" w:rsidP="00A6497A">
      <w:pPr>
        <w:pStyle w:val="Textonotapie"/>
      </w:pPr>
      <w:r>
        <w:rPr>
          <w:rStyle w:val="Refdenotaalpie"/>
        </w:rPr>
        <w:footnoteRef/>
      </w:r>
      <w:r>
        <w:t xml:space="preserve"> Los objetos en los medios de comunicación y en las agendas públicas pueden ser temas, candidatos a cargos políticos u otras figuras públicas o instituciones.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255C5"/>
    <w:multiLevelType w:val="hybridMultilevel"/>
    <w:tmpl w:val="709A4B7A"/>
    <w:lvl w:ilvl="0" w:tplc="0416000F">
      <w:start w:val="1"/>
      <w:numFmt w:val="decimal"/>
      <w:lvlText w:val="%1."/>
      <w:lvlJc w:val="left"/>
      <w:pPr>
        <w:ind w:left="720" w:hanging="360"/>
      </w:pPr>
      <w:rPr>
        <w:rFonts w:hint="default"/>
      </w:rPr>
    </w:lvl>
    <w:lvl w:ilvl="1" w:tplc="D9B0DD8E">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D423EC"/>
    <w:multiLevelType w:val="hybridMultilevel"/>
    <w:tmpl w:val="94BC710C"/>
    <w:lvl w:ilvl="0" w:tplc="0416000F">
      <w:start w:val="1"/>
      <w:numFmt w:val="decimal"/>
      <w:lvlText w:val="%1."/>
      <w:lvlJc w:val="left"/>
      <w:pPr>
        <w:ind w:left="720" w:hanging="360"/>
      </w:pPr>
      <w:rPr>
        <w:rFonts w:hint="default"/>
      </w:rPr>
    </w:lvl>
    <w:lvl w:ilvl="1" w:tplc="0416000F">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2C3321"/>
    <w:multiLevelType w:val="hybridMultilevel"/>
    <w:tmpl w:val="66CC3938"/>
    <w:lvl w:ilvl="0" w:tplc="0416000F">
      <w:start w:val="1"/>
      <w:numFmt w:val="decimal"/>
      <w:lvlText w:val="%1."/>
      <w:lvlJc w:val="left"/>
      <w:pPr>
        <w:ind w:left="720" w:hanging="360"/>
      </w:pPr>
      <w:rPr>
        <w:rFonts w:hint="default"/>
      </w:rPr>
    </w:lvl>
    <w:lvl w:ilvl="1" w:tplc="0416000F">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A12614B"/>
    <w:multiLevelType w:val="hybridMultilevel"/>
    <w:tmpl w:val="7CD20726"/>
    <w:lvl w:ilvl="0" w:tplc="75A0D952">
      <w:start w:val="1"/>
      <w:numFmt w:val="bullet"/>
      <w:lvlText w:val="•"/>
      <w:lvlJc w:val="left"/>
      <w:pPr>
        <w:tabs>
          <w:tab w:val="num" w:pos="720"/>
        </w:tabs>
        <w:ind w:left="720" w:hanging="360"/>
      </w:pPr>
      <w:rPr>
        <w:rFonts w:ascii="Arial" w:hAnsi="Arial" w:hint="default"/>
      </w:rPr>
    </w:lvl>
    <w:lvl w:ilvl="1" w:tplc="A68CF928" w:tentative="1">
      <w:start w:val="1"/>
      <w:numFmt w:val="bullet"/>
      <w:lvlText w:val="•"/>
      <w:lvlJc w:val="left"/>
      <w:pPr>
        <w:tabs>
          <w:tab w:val="num" w:pos="1440"/>
        </w:tabs>
        <w:ind w:left="1440" w:hanging="360"/>
      </w:pPr>
      <w:rPr>
        <w:rFonts w:ascii="Arial" w:hAnsi="Arial" w:hint="default"/>
      </w:rPr>
    </w:lvl>
    <w:lvl w:ilvl="2" w:tplc="1D909D3A" w:tentative="1">
      <w:start w:val="1"/>
      <w:numFmt w:val="bullet"/>
      <w:lvlText w:val="•"/>
      <w:lvlJc w:val="left"/>
      <w:pPr>
        <w:tabs>
          <w:tab w:val="num" w:pos="2160"/>
        </w:tabs>
        <w:ind w:left="2160" w:hanging="360"/>
      </w:pPr>
      <w:rPr>
        <w:rFonts w:ascii="Arial" w:hAnsi="Arial" w:hint="default"/>
      </w:rPr>
    </w:lvl>
    <w:lvl w:ilvl="3" w:tplc="2C3A3458" w:tentative="1">
      <w:start w:val="1"/>
      <w:numFmt w:val="bullet"/>
      <w:lvlText w:val="•"/>
      <w:lvlJc w:val="left"/>
      <w:pPr>
        <w:tabs>
          <w:tab w:val="num" w:pos="2880"/>
        </w:tabs>
        <w:ind w:left="2880" w:hanging="360"/>
      </w:pPr>
      <w:rPr>
        <w:rFonts w:ascii="Arial" w:hAnsi="Arial" w:hint="default"/>
      </w:rPr>
    </w:lvl>
    <w:lvl w:ilvl="4" w:tplc="7EAE62C6" w:tentative="1">
      <w:start w:val="1"/>
      <w:numFmt w:val="bullet"/>
      <w:lvlText w:val="•"/>
      <w:lvlJc w:val="left"/>
      <w:pPr>
        <w:tabs>
          <w:tab w:val="num" w:pos="3600"/>
        </w:tabs>
        <w:ind w:left="3600" w:hanging="360"/>
      </w:pPr>
      <w:rPr>
        <w:rFonts w:ascii="Arial" w:hAnsi="Arial" w:hint="default"/>
      </w:rPr>
    </w:lvl>
    <w:lvl w:ilvl="5" w:tplc="DC868DCA" w:tentative="1">
      <w:start w:val="1"/>
      <w:numFmt w:val="bullet"/>
      <w:lvlText w:val="•"/>
      <w:lvlJc w:val="left"/>
      <w:pPr>
        <w:tabs>
          <w:tab w:val="num" w:pos="4320"/>
        </w:tabs>
        <w:ind w:left="4320" w:hanging="360"/>
      </w:pPr>
      <w:rPr>
        <w:rFonts w:ascii="Arial" w:hAnsi="Arial" w:hint="default"/>
      </w:rPr>
    </w:lvl>
    <w:lvl w:ilvl="6" w:tplc="0226D814" w:tentative="1">
      <w:start w:val="1"/>
      <w:numFmt w:val="bullet"/>
      <w:lvlText w:val="•"/>
      <w:lvlJc w:val="left"/>
      <w:pPr>
        <w:tabs>
          <w:tab w:val="num" w:pos="5040"/>
        </w:tabs>
        <w:ind w:left="5040" w:hanging="360"/>
      </w:pPr>
      <w:rPr>
        <w:rFonts w:ascii="Arial" w:hAnsi="Arial" w:hint="default"/>
      </w:rPr>
    </w:lvl>
    <w:lvl w:ilvl="7" w:tplc="FBFA3584" w:tentative="1">
      <w:start w:val="1"/>
      <w:numFmt w:val="bullet"/>
      <w:lvlText w:val="•"/>
      <w:lvlJc w:val="left"/>
      <w:pPr>
        <w:tabs>
          <w:tab w:val="num" w:pos="5760"/>
        </w:tabs>
        <w:ind w:left="5760" w:hanging="360"/>
      </w:pPr>
      <w:rPr>
        <w:rFonts w:ascii="Arial" w:hAnsi="Arial" w:hint="default"/>
      </w:rPr>
    </w:lvl>
    <w:lvl w:ilvl="8" w:tplc="996ADCE0" w:tentative="1">
      <w:start w:val="1"/>
      <w:numFmt w:val="bullet"/>
      <w:lvlText w:val="•"/>
      <w:lvlJc w:val="left"/>
      <w:pPr>
        <w:tabs>
          <w:tab w:val="num" w:pos="6480"/>
        </w:tabs>
        <w:ind w:left="6480" w:hanging="360"/>
      </w:pPr>
      <w:rPr>
        <w:rFonts w:ascii="Arial" w:hAnsi="Arial" w:hint="default"/>
      </w:rPr>
    </w:lvl>
  </w:abstractNum>
  <w:abstractNum w:abstractNumId="4">
    <w:nsid w:val="33CE14A5"/>
    <w:multiLevelType w:val="hybridMultilevel"/>
    <w:tmpl w:val="17D808EE"/>
    <w:lvl w:ilvl="0" w:tplc="0416000F">
      <w:start w:val="1"/>
      <w:numFmt w:val="decimal"/>
      <w:lvlText w:val="%1."/>
      <w:lvlJc w:val="left"/>
      <w:pPr>
        <w:ind w:left="720" w:hanging="360"/>
      </w:pPr>
      <w:rPr>
        <w:rFonts w:hint="default"/>
      </w:rPr>
    </w:lvl>
    <w:lvl w:ilvl="1" w:tplc="0416000F">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77548F7"/>
    <w:multiLevelType w:val="hybridMultilevel"/>
    <w:tmpl w:val="00A40E2E"/>
    <w:lvl w:ilvl="0" w:tplc="0416000F">
      <w:start w:val="1"/>
      <w:numFmt w:val="decimal"/>
      <w:lvlText w:val="%1."/>
      <w:lvlJc w:val="left"/>
      <w:pPr>
        <w:ind w:left="720" w:hanging="360"/>
      </w:pPr>
      <w:rPr>
        <w:rFonts w:hint="default"/>
      </w:rPr>
    </w:lvl>
    <w:lvl w:ilvl="1" w:tplc="0416000F">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835002D"/>
    <w:multiLevelType w:val="hybridMultilevel"/>
    <w:tmpl w:val="D110F66A"/>
    <w:lvl w:ilvl="0" w:tplc="04160011">
      <w:start w:val="1"/>
      <w:numFmt w:val="decimal"/>
      <w:lvlText w:val="%1)"/>
      <w:lvlJc w:val="left"/>
      <w:pPr>
        <w:ind w:left="720" w:hanging="360"/>
      </w:pPr>
    </w:lvl>
    <w:lvl w:ilvl="1" w:tplc="D764CAE0">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B38017B"/>
    <w:multiLevelType w:val="hybridMultilevel"/>
    <w:tmpl w:val="D8FCEF80"/>
    <w:lvl w:ilvl="0" w:tplc="2D7C742C">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3E44154"/>
    <w:multiLevelType w:val="hybridMultilevel"/>
    <w:tmpl w:val="099E34C8"/>
    <w:lvl w:ilvl="0" w:tplc="9BE88A1A">
      <w:numFmt w:val="decimal"/>
      <w:lvlText w:val="%1."/>
      <w:lvlJc w:val="left"/>
      <w:pPr>
        <w:ind w:left="1440" w:hanging="360"/>
      </w:pPr>
      <w:rPr>
        <w:rFonts w:hint="default"/>
      </w:rPr>
    </w:lvl>
    <w:lvl w:ilvl="1" w:tplc="0416000F">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57B106F"/>
    <w:multiLevelType w:val="hybridMultilevel"/>
    <w:tmpl w:val="2D3835EC"/>
    <w:lvl w:ilvl="0" w:tplc="0416000F">
      <w:start w:val="1"/>
      <w:numFmt w:val="decimal"/>
      <w:lvlText w:val="%1."/>
      <w:lvlJc w:val="left"/>
      <w:pPr>
        <w:ind w:left="720" w:hanging="360"/>
      </w:pPr>
      <w:rPr>
        <w:rFonts w:hint="default"/>
      </w:rPr>
    </w:lvl>
    <w:lvl w:ilvl="1" w:tplc="0416000F">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7FA549D"/>
    <w:multiLevelType w:val="hybridMultilevel"/>
    <w:tmpl w:val="98C4061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9ED18F0"/>
    <w:multiLevelType w:val="hybridMultilevel"/>
    <w:tmpl w:val="C2F81EB4"/>
    <w:lvl w:ilvl="0" w:tplc="2D7C742C">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71965B3F"/>
    <w:multiLevelType w:val="hybridMultilevel"/>
    <w:tmpl w:val="9C62E8AE"/>
    <w:lvl w:ilvl="0" w:tplc="0416000F">
      <w:start w:val="1"/>
      <w:numFmt w:val="decimal"/>
      <w:lvlText w:val="%1."/>
      <w:lvlJc w:val="left"/>
      <w:pPr>
        <w:ind w:left="720" w:hanging="360"/>
      </w:pPr>
      <w:rPr>
        <w:rFonts w:hint="default"/>
      </w:rPr>
    </w:lvl>
    <w:lvl w:ilvl="1" w:tplc="0416000F">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3D9128B"/>
    <w:multiLevelType w:val="hybridMultilevel"/>
    <w:tmpl w:val="92C4F7A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11"/>
  </w:num>
  <w:num w:numId="5">
    <w:abstractNumId w:val="0"/>
  </w:num>
  <w:num w:numId="6">
    <w:abstractNumId w:val="4"/>
  </w:num>
  <w:num w:numId="7">
    <w:abstractNumId w:val="10"/>
  </w:num>
  <w:num w:numId="8">
    <w:abstractNumId w:val="2"/>
  </w:num>
  <w:num w:numId="9">
    <w:abstractNumId w:val="1"/>
  </w:num>
  <w:num w:numId="10">
    <w:abstractNumId w:val="8"/>
  </w:num>
  <w:num w:numId="11">
    <w:abstractNumId w:val="12"/>
  </w:num>
  <w:num w:numId="12">
    <w:abstractNumId w:val="9"/>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94"/>
    <w:rsid w:val="00011ECC"/>
    <w:rsid w:val="0004211E"/>
    <w:rsid w:val="00044C4D"/>
    <w:rsid w:val="0007428D"/>
    <w:rsid w:val="00093155"/>
    <w:rsid w:val="000A50E3"/>
    <w:rsid w:val="000D4E88"/>
    <w:rsid w:val="000E4ECF"/>
    <w:rsid w:val="000F49C2"/>
    <w:rsid w:val="00105D40"/>
    <w:rsid w:val="0011015B"/>
    <w:rsid w:val="00137676"/>
    <w:rsid w:val="00162C45"/>
    <w:rsid w:val="00166963"/>
    <w:rsid w:val="001777C0"/>
    <w:rsid w:val="001C6AF8"/>
    <w:rsid w:val="001D2F30"/>
    <w:rsid w:val="001D5203"/>
    <w:rsid w:val="001D5F32"/>
    <w:rsid w:val="001D7566"/>
    <w:rsid w:val="001E0267"/>
    <w:rsid w:val="001E7060"/>
    <w:rsid w:val="001F7A78"/>
    <w:rsid w:val="002040CA"/>
    <w:rsid w:val="002465BA"/>
    <w:rsid w:val="00291932"/>
    <w:rsid w:val="002B5F2A"/>
    <w:rsid w:val="002D2E73"/>
    <w:rsid w:val="002E7FB5"/>
    <w:rsid w:val="0032053A"/>
    <w:rsid w:val="00334803"/>
    <w:rsid w:val="003629B9"/>
    <w:rsid w:val="003755E2"/>
    <w:rsid w:val="003C281C"/>
    <w:rsid w:val="003C2B34"/>
    <w:rsid w:val="003C70BC"/>
    <w:rsid w:val="003C7EE6"/>
    <w:rsid w:val="003D0A21"/>
    <w:rsid w:val="003D6C00"/>
    <w:rsid w:val="003E3FA4"/>
    <w:rsid w:val="003F5729"/>
    <w:rsid w:val="003F64F3"/>
    <w:rsid w:val="00404E58"/>
    <w:rsid w:val="00430134"/>
    <w:rsid w:val="00440390"/>
    <w:rsid w:val="00457E0C"/>
    <w:rsid w:val="00470066"/>
    <w:rsid w:val="00475B2B"/>
    <w:rsid w:val="00476C62"/>
    <w:rsid w:val="004776D1"/>
    <w:rsid w:val="004B1595"/>
    <w:rsid w:val="004B6B32"/>
    <w:rsid w:val="004D1BC1"/>
    <w:rsid w:val="005224E4"/>
    <w:rsid w:val="0053611A"/>
    <w:rsid w:val="00565D20"/>
    <w:rsid w:val="005714E0"/>
    <w:rsid w:val="00597387"/>
    <w:rsid w:val="00597F4D"/>
    <w:rsid w:val="005B7167"/>
    <w:rsid w:val="005C42D4"/>
    <w:rsid w:val="005F22FE"/>
    <w:rsid w:val="00602361"/>
    <w:rsid w:val="006576C0"/>
    <w:rsid w:val="006703F2"/>
    <w:rsid w:val="00675BE6"/>
    <w:rsid w:val="00681C95"/>
    <w:rsid w:val="00685AE5"/>
    <w:rsid w:val="006D76C2"/>
    <w:rsid w:val="00707DCA"/>
    <w:rsid w:val="007354A1"/>
    <w:rsid w:val="00790794"/>
    <w:rsid w:val="007B2F59"/>
    <w:rsid w:val="007C4421"/>
    <w:rsid w:val="007D775D"/>
    <w:rsid w:val="008219E6"/>
    <w:rsid w:val="00847C03"/>
    <w:rsid w:val="0087194F"/>
    <w:rsid w:val="00890C38"/>
    <w:rsid w:val="008A765A"/>
    <w:rsid w:val="008B2F7A"/>
    <w:rsid w:val="008E7856"/>
    <w:rsid w:val="00944232"/>
    <w:rsid w:val="009553A4"/>
    <w:rsid w:val="00964575"/>
    <w:rsid w:val="00987142"/>
    <w:rsid w:val="009B117E"/>
    <w:rsid w:val="00A11B9E"/>
    <w:rsid w:val="00A159A4"/>
    <w:rsid w:val="00A2770D"/>
    <w:rsid w:val="00A63C37"/>
    <w:rsid w:val="00A6497A"/>
    <w:rsid w:val="00A66424"/>
    <w:rsid w:val="00A72BFA"/>
    <w:rsid w:val="00AD3175"/>
    <w:rsid w:val="00AE3F83"/>
    <w:rsid w:val="00B069EB"/>
    <w:rsid w:val="00B2154E"/>
    <w:rsid w:val="00B47268"/>
    <w:rsid w:val="00B579E5"/>
    <w:rsid w:val="00B82790"/>
    <w:rsid w:val="00BA7425"/>
    <w:rsid w:val="00BE147B"/>
    <w:rsid w:val="00C03B89"/>
    <w:rsid w:val="00C16E0C"/>
    <w:rsid w:val="00C264D9"/>
    <w:rsid w:val="00C55A60"/>
    <w:rsid w:val="00C63FCE"/>
    <w:rsid w:val="00C82294"/>
    <w:rsid w:val="00C948F6"/>
    <w:rsid w:val="00CB0B37"/>
    <w:rsid w:val="00CD4FE9"/>
    <w:rsid w:val="00CD6DDB"/>
    <w:rsid w:val="00D011E5"/>
    <w:rsid w:val="00D06A37"/>
    <w:rsid w:val="00D128D5"/>
    <w:rsid w:val="00D14447"/>
    <w:rsid w:val="00D45F75"/>
    <w:rsid w:val="00D90A1A"/>
    <w:rsid w:val="00DA4CB7"/>
    <w:rsid w:val="00DB06BA"/>
    <w:rsid w:val="00DC2EEE"/>
    <w:rsid w:val="00DE0F1C"/>
    <w:rsid w:val="00E37F27"/>
    <w:rsid w:val="00E46492"/>
    <w:rsid w:val="00E55592"/>
    <w:rsid w:val="00E676A4"/>
    <w:rsid w:val="00E747DE"/>
    <w:rsid w:val="00EB4D4D"/>
    <w:rsid w:val="00EE111D"/>
    <w:rsid w:val="00EE339E"/>
    <w:rsid w:val="00EE7201"/>
    <w:rsid w:val="00EF25F4"/>
    <w:rsid w:val="00F4698A"/>
    <w:rsid w:val="00F54563"/>
    <w:rsid w:val="00F60265"/>
    <w:rsid w:val="00F70F5C"/>
    <w:rsid w:val="00F74D38"/>
    <w:rsid w:val="00F8205B"/>
    <w:rsid w:val="00FD0573"/>
    <w:rsid w:val="00FF6FA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794"/>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E78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7856"/>
    <w:rPr>
      <w:rFonts w:ascii="Tahoma" w:hAnsi="Tahoma" w:cs="Tahoma"/>
      <w:sz w:val="16"/>
      <w:szCs w:val="16"/>
    </w:rPr>
  </w:style>
  <w:style w:type="paragraph" w:styleId="Textonotapie">
    <w:name w:val="footnote text"/>
    <w:basedOn w:val="Normal"/>
    <w:link w:val="TextonotapieCar"/>
    <w:uiPriority w:val="99"/>
    <w:semiHidden/>
    <w:unhideWhenUsed/>
    <w:rsid w:val="00475B2B"/>
    <w:pPr>
      <w:spacing w:after="0" w:line="240" w:lineRule="auto"/>
    </w:pPr>
    <w:rPr>
      <w:rFonts w:eastAsia="Times New Roman"/>
      <w:sz w:val="20"/>
      <w:szCs w:val="20"/>
      <w:lang w:eastAsia="es-AR"/>
    </w:rPr>
  </w:style>
  <w:style w:type="character" w:customStyle="1" w:styleId="TextonotapieCar">
    <w:name w:val="Texto nota pie Car"/>
    <w:basedOn w:val="Fuentedeprrafopredeter"/>
    <w:link w:val="Textonotapie"/>
    <w:uiPriority w:val="99"/>
    <w:semiHidden/>
    <w:rsid w:val="00475B2B"/>
    <w:rPr>
      <w:rFonts w:eastAsia="Times New Roman"/>
      <w:sz w:val="20"/>
      <w:szCs w:val="20"/>
      <w:lang w:eastAsia="es-AR"/>
    </w:rPr>
  </w:style>
  <w:style w:type="character" w:styleId="Refdenotaalpie">
    <w:name w:val="footnote reference"/>
    <w:basedOn w:val="Fuentedeprrafopredeter"/>
    <w:uiPriority w:val="99"/>
    <w:semiHidden/>
    <w:unhideWhenUsed/>
    <w:rsid w:val="00475B2B"/>
    <w:rPr>
      <w:vertAlign w:val="superscript"/>
    </w:rPr>
  </w:style>
  <w:style w:type="paragraph" w:styleId="Epgrafe">
    <w:name w:val="caption"/>
    <w:basedOn w:val="Normal"/>
    <w:next w:val="Normal"/>
    <w:uiPriority w:val="35"/>
    <w:unhideWhenUsed/>
    <w:qFormat/>
    <w:rsid w:val="00AE3F83"/>
    <w:pPr>
      <w:spacing w:line="240" w:lineRule="auto"/>
    </w:pPr>
    <w:rPr>
      <w:b/>
      <w:bCs/>
      <w:color w:val="4F81BD" w:themeColor="accent1"/>
      <w:sz w:val="18"/>
      <w:szCs w:val="18"/>
    </w:rPr>
  </w:style>
  <w:style w:type="paragraph" w:styleId="NormalWeb">
    <w:name w:val="Normal (Web)"/>
    <w:basedOn w:val="Normal"/>
    <w:uiPriority w:val="99"/>
    <w:semiHidden/>
    <w:unhideWhenUsed/>
    <w:rsid w:val="003D6C00"/>
    <w:pPr>
      <w:spacing w:before="100" w:beforeAutospacing="1" w:after="100" w:afterAutospacing="1" w:line="240" w:lineRule="auto"/>
    </w:pPr>
    <w:rPr>
      <w:rFonts w:ascii="Times New Roman" w:eastAsiaTheme="minorEastAsia" w:hAnsi="Times New Roman" w:cs="Times New Roman"/>
      <w:sz w:val="24"/>
      <w:szCs w:val="24"/>
      <w:lang w:eastAsia="es-AR"/>
    </w:rPr>
  </w:style>
  <w:style w:type="paragraph" w:styleId="Prrafodelista">
    <w:name w:val="List Paragraph"/>
    <w:basedOn w:val="Normal"/>
    <w:uiPriority w:val="34"/>
    <w:qFormat/>
    <w:rsid w:val="0007428D"/>
    <w:pPr>
      <w:ind w:left="720"/>
      <w:contextualSpacing/>
    </w:pPr>
  </w:style>
  <w:style w:type="character" w:styleId="Hipervnculo">
    <w:name w:val="Hyperlink"/>
    <w:basedOn w:val="Fuentedeprrafopredeter"/>
    <w:uiPriority w:val="99"/>
    <w:unhideWhenUsed/>
    <w:rsid w:val="00E37F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794"/>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E78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7856"/>
    <w:rPr>
      <w:rFonts w:ascii="Tahoma" w:hAnsi="Tahoma" w:cs="Tahoma"/>
      <w:sz w:val="16"/>
      <w:szCs w:val="16"/>
    </w:rPr>
  </w:style>
  <w:style w:type="paragraph" w:styleId="Textonotapie">
    <w:name w:val="footnote text"/>
    <w:basedOn w:val="Normal"/>
    <w:link w:val="TextonotapieCar"/>
    <w:uiPriority w:val="99"/>
    <w:semiHidden/>
    <w:unhideWhenUsed/>
    <w:rsid w:val="00475B2B"/>
    <w:pPr>
      <w:spacing w:after="0" w:line="240" w:lineRule="auto"/>
    </w:pPr>
    <w:rPr>
      <w:rFonts w:eastAsia="Times New Roman"/>
      <w:sz w:val="20"/>
      <w:szCs w:val="20"/>
      <w:lang w:eastAsia="es-AR"/>
    </w:rPr>
  </w:style>
  <w:style w:type="character" w:customStyle="1" w:styleId="TextonotapieCar">
    <w:name w:val="Texto nota pie Car"/>
    <w:basedOn w:val="Fuentedeprrafopredeter"/>
    <w:link w:val="Textonotapie"/>
    <w:uiPriority w:val="99"/>
    <w:semiHidden/>
    <w:rsid w:val="00475B2B"/>
    <w:rPr>
      <w:rFonts w:eastAsia="Times New Roman"/>
      <w:sz w:val="20"/>
      <w:szCs w:val="20"/>
      <w:lang w:eastAsia="es-AR"/>
    </w:rPr>
  </w:style>
  <w:style w:type="character" w:styleId="Refdenotaalpie">
    <w:name w:val="footnote reference"/>
    <w:basedOn w:val="Fuentedeprrafopredeter"/>
    <w:uiPriority w:val="99"/>
    <w:semiHidden/>
    <w:unhideWhenUsed/>
    <w:rsid w:val="00475B2B"/>
    <w:rPr>
      <w:vertAlign w:val="superscript"/>
    </w:rPr>
  </w:style>
  <w:style w:type="paragraph" w:styleId="Epgrafe">
    <w:name w:val="caption"/>
    <w:basedOn w:val="Normal"/>
    <w:next w:val="Normal"/>
    <w:uiPriority w:val="35"/>
    <w:unhideWhenUsed/>
    <w:qFormat/>
    <w:rsid w:val="00AE3F83"/>
    <w:pPr>
      <w:spacing w:line="240" w:lineRule="auto"/>
    </w:pPr>
    <w:rPr>
      <w:b/>
      <w:bCs/>
      <w:color w:val="4F81BD" w:themeColor="accent1"/>
      <w:sz w:val="18"/>
      <w:szCs w:val="18"/>
    </w:rPr>
  </w:style>
  <w:style w:type="paragraph" w:styleId="NormalWeb">
    <w:name w:val="Normal (Web)"/>
    <w:basedOn w:val="Normal"/>
    <w:uiPriority w:val="99"/>
    <w:semiHidden/>
    <w:unhideWhenUsed/>
    <w:rsid w:val="003D6C00"/>
    <w:pPr>
      <w:spacing w:before="100" w:beforeAutospacing="1" w:after="100" w:afterAutospacing="1" w:line="240" w:lineRule="auto"/>
    </w:pPr>
    <w:rPr>
      <w:rFonts w:ascii="Times New Roman" w:eastAsiaTheme="minorEastAsia" w:hAnsi="Times New Roman" w:cs="Times New Roman"/>
      <w:sz w:val="24"/>
      <w:szCs w:val="24"/>
      <w:lang w:eastAsia="es-AR"/>
    </w:rPr>
  </w:style>
  <w:style w:type="paragraph" w:styleId="Prrafodelista">
    <w:name w:val="List Paragraph"/>
    <w:basedOn w:val="Normal"/>
    <w:uiPriority w:val="34"/>
    <w:qFormat/>
    <w:rsid w:val="0007428D"/>
    <w:pPr>
      <w:ind w:left="720"/>
      <w:contextualSpacing/>
    </w:pPr>
  </w:style>
  <w:style w:type="character" w:styleId="Hipervnculo">
    <w:name w:val="Hyperlink"/>
    <w:basedOn w:val="Fuentedeprrafopredeter"/>
    <w:uiPriority w:val="99"/>
    <w:unhideWhenUsed/>
    <w:rsid w:val="00E37F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923148">
      <w:bodyDiv w:val="1"/>
      <w:marLeft w:val="0"/>
      <w:marRight w:val="0"/>
      <w:marTop w:val="0"/>
      <w:marBottom w:val="0"/>
      <w:divBdr>
        <w:top w:val="none" w:sz="0" w:space="0" w:color="auto"/>
        <w:left w:val="none" w:sz="0" w:space="0" w:color="auto"/>
        <w:bottom w:val="none" w:sz="0" w:space="0" w:color="auto"/>
        <w:right w:val="none" w:sz="0" w:space="0" w:color="auto"/>
      </w:divBdr>
      <w:divsChild>
        <w:div w:id="891577275">
          <w:marLeft w:val="446"/>
          <w:marRight w:val="0"/>
          <w:marTop w:val="86"/>
          <w:marBottom w:val="120"/>
          <w:divBdr>
            <w:top w:val="none" w:sz="0" w:space="0" w:color="auto"/>
            <w:left w:val="none" w:sz="0" w:space="0" w:color="auto"/>
            <w:bottom w:val="none" w:sz="0" w:space="0" w:color="auto"/>
            <w:right w:val="none" w:sz="0" w:space="0" w:color="auto"/>
          </w:divBdr>
        </w:div>
        <w:div w:id="753161048">
          <w:marLeft w:val="446"/>
          <w:marRight w:val="0"/>
          <w:marTop w:val="86"/>
          <w:marBottom w:val="120"/>
          <w:divBdr>
            <w:top w:val="none" w:sz="0" w:space="0" w:color="auto"/>
            <w:left w:val="none" w:sz="0" w:space="0" w:color="auto"/>
            <w:bottom w:val="none" w:sz="0" w:space="0" w:color="auto"/>
            <w:right w:val="none" w:sz="0" w:space="0" w:color="auto"/>
          </w:divBdr>
        </w:div>
        <w:div w:id="522745135">
          <w:marLeft w:val="446"/>
          <w:marRight w:val="0"/>
          <w:marTop w:val="86"/>
          <w:marBottom w:val="120"/>
          <w:divBdr>
            <w:top w:val="none" w:sz="0" w:space="0" w:color="auto"/>
            <w:left w:val="none" w:sz="0" w:space="0" w:color="auto"/>
            <w:bottom w:val="none" w:sz="0" w:space="0" w:color="auto"/>
            <w:right w:val="none" w:sz="0" w:space="0" w:color="auto"/>
          </w:divBdr>
        </w:div>
        <w:div w:id="882443026">
          <w:marLeft w:val="446"/>
          <w:marRight w:val="0"/>
          <w:marTop w:val="86"/>
          <w:marBottom w:val="120"/>
          <w:divBdr>
            <w:top w:val="none" w:sz="0" w:space="0" w:color="auto"/>
            <w:left w:val="none" w:sz="0" w:space="0" w:color="auto"/>
            <w:bottom w:val="none" w:sz="0" w:space="0" w:color="auto"/>
            <w:right w:val="none" w:sz="0" w:space="0" w:color="auto"/>
          </w:divBdr>
        </w:div>
        <w:div w:id="1946040041">
          <w:marLeft w:val="446"/>
          <w:marRight w:val="0"/>
          <w:marTop w:val="86"/>
          <w:marBottom w:val="120"/>
          <w:divBdr>
            <w:top w:val="none" w:sz="0" w:space="0" w:color="auto"/>
            <w:left w:val="none" w:sz="0" w:space="0" w:color="auto"/>
            <w:bottom w:val="none" w:sz="0" w:space="0" w:color="auto"/>
            <w:right w:val="none" w:sz="0" w:space="0" w:color="auto"/>
          </w:divBdr>
        </w:div>
        <w:div w:id="1149133518">
          <w:marLeft w:val="446"/>
          <w:marRight w:val="0"/>
          <w:marTop w:val="86"/>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ibliotecadigital.uca.edu.ar/repositorio/revistas/estableciendo-la-agenda.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898D5-F65F-48D1-BFBD-54AAF784D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31902</TotalTime>
  <Pages>10</Pages>
  <Words>2149</Words>
  <Characters>11824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133</cp:revision>
  <dcterms:created xsi:type="dcterms:W3CDTF">2017-07-09T22:35:00Z</dcterms:created>
  <dcterms:modified xsi:type="dcterms:W3CDTF">2017-09-03T19:01:00Z</dcterms:modified>
</cp:coreProperties>
</file>